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831FA" w14:textId="56B27F7B" w:rsidR="0067666F" w:rsidRPr="00710477" w:rsidRDefault="00515B53">
      <w:pPr>
        <w:widowControl w:val="0"/>
        <w:tabs>
          <w:tab w:val="left" w:pos="1134"/>
          <w:tab w:val="left" w:pos="7560"/>
          <w:tab w:val="left" w:pos="10320"/>
        </w:tabs>
        <w:autoSpaceDE w:val="0"/>
        <w:jc w:val="center"/>
        <w:rPr>
          <w:rFonts w:ascii="Times New Roman" w:hAnsi="Times New Roman" w:cs="Times New Roman"/>
        </w:rPr>
      </w:pPr>
      <w:r w:rsidRPr="00710477">
        <w:rPr>
          <w:rFonts w:ascii="Times New Roman" w:hAnsi="Times New Roman" w:cs="Times New Roman"/>
          <w:b/>
          <w:bCs/>
          <w:sz w:val="32"/>
          <w:szCs w:val="32"/>
          <w:u w:val="single"/>
        </w:rPr>
        <w:t>S</w:t>
      </w:r>
      <w:r w:rsidR="00710477">
        <w:rPr>
          <w:rFonts w:ascii="Times New Roman" w:hAnsi="Times New Roman" w:cs="Times New Roman"/>
          <w:b/>
          <w:bCs/>
          <w:sz w:val="32"/>
          <w:szCs w:val="32"/>
          <w:u w:val="single"/>
        </w:rPr>
        <w:t>É</w:t>
      </w:r>
      <w:r w:rsidRPr="00710477">
        <w:rPr>
          <w:rFonts w:ascii="Times New Roman" w:hAnsi="Times New Roman" w:cs="Times New Roman"/>
          <w:b/>
          <w:bCs/>
          <w:sz w:val="32"/>
          <w:szCs w:val="32"/>
          <w:u w:val="single"/>
        </w:rPr>
        <w:t xml:space="preserve">ANCE DU </w:t>
      </w:r>
      <w:r w:rsidRPr="00710477">
        <w:rPr>
          <w:rFonts w:ascii="Times New Roman" w:hAnsi="Times New Roman" w:cs="Times New Roman"/>
          <w:b/>
          <w:bCs/>
          <w:caps/>
          <w:sz w:val="32"/>
          <w:szCs w:val="32"/>
          <w:u w:val="single"/>
        </w:rPr>
        <w:t>23 décembre 2024</w:t>
      </w:r>
    </w:p>
    <w:p w14:paraId="6BF1EDED" w14:textId="77777777" w:rsidR="0067666F" w:rsidRPr="00710477" w:rsidRDefault="0067666F">
      <w:pPr>
        <w:tabs>
          <w:tab w:val="left" w:pos="0"/>
          <w:tab w:val="left" w:pos="1560"/>
        </w:tabs>
        <w:autoSpaceDE w:val="0"/>
        <w:ind w:right="23"/>
        <w:jc w:val="both"/>
        <w:rPr>
          <w:rFonts w:ascii="Times New Roman" w:hAnsi="Times New Roman" w:cs="Times New Roman"/>
          <w:bCs/>
        </w:rPr>
      </w:pPr>
    </w:p>
    <w:p w14:paraId="3B41A073" w14:textId="31CDEEE6" w:rsidR="0067666F" w:rsidRPr="00710477" w:rsidRDefault="00515B53">
      <w:pPr>
        <w:rPr>
          <w:rFonts w:ascii="Times New Roman" w:hAnsi="Times New Roman" w:cs="Times New Roman"/>
        </w:rPr>
      </w:pPr>
      <w:r w:rsidRPr="00710477">
        <w:rPr>
          <w:rStyle w:val="TrG1pod"/>
          <w:rFonts w:ascii="Times New Roman" w:hAnsi="Times New Roman" w:cs="Times New Roman"/>
        </w:rPr>
        <w:t>Présents :</w:t>
      </w:r>
      <w:r w:rsidRPr="00710477">
        <w:rPr>
          <w:rFonts w:ascii="Times New Roman" w:hAnsi="Times New Roman" w:cs="Times New Roman"/>
        </w:rPr>
        <w:br/>
        <w:t xml:space="preserve">Monsieur Luc LHOEST, Bourgmestre </w:t>
      </w:r>
      <w:r w:rsidR="00710477" w:rsidRPr="00710477">
        <w:rPr>
          <w:rFonts w:ascii="Times New Roman" w:hAnsi="Times New Roman" w:cs="Times New Roman"/>
        </w:rPr>
        <w:t>–</w:t>
      </w:r>
      <w:r w:rsidRPr="00710477">
        <w:rPr>
          <w:rFonts w:ascii="Times New Roman" w:hAnsi="Times New Roman" w:cs="Times New Roman"/>
        </w:rPr>
        <w:t xml:space="preserve"> Président</w:t>
      </w:r>
      <w:r w:rsidR="00710477" w:rsidRPr="00710477">
        <w:rPr>
          <w:rFonts w:ascii="Times New Roman" w:hAnsi="Times New Roman" w:cs="Times New Roman"/>
        </w:rPr>
        <w:t xml:space="preserve"> </w:t>
      </w:r>
      <w:r w:rsidRPr="00710477">
        <w:rPr>
          <w:rFonts w:ascii="Times New Roman" w:hAnsi="Times New Roman" w:cs="Times New Roman"/>
        </w:rPr>
        <w:t>;</w:t>
      </w:r>
      <w:r w:rsidRPr="00710477">
        <w:rPr>
          <w:rFonts w:ascii="Times New Roman" w:hAnsi="Times New Roman" w:cs="Times New Roman"/>
        </w:rPr>
        <w:br/>
        <w:t>Monsieur Nicolas ANDRIES, Madame Hélène PENDEVILLE, Madame Isabelle COHEUR, Échevins</w:t>
      </w:r>
      <w:r w:rsidR="00710477">
        <w:rPr>
          <w:rFonts w:ascii="Times New Roman" w:hAnsi="Times New Roman" w:cs="Times New Roman"/>
        </w:rPr>
        <w:t xml:space="preserve"> </w:t>
      </w:r>
      <w:r w:rsidRPr="00710477">
        <w:rPr>
          <w:rFonts w:ascii="Times New Roman" w:hAnsi="Times New Roman" w:cs="Times New Roman"/>
        </w:rPr>
        <w:t>;</w:t>
      </w:r>
      <w:r w:rsidRPr="00710477">
        <w:rPr>
          <w:rFonts w:ascii="Times New Roman" w:hAnsi="Times New Roman" w:cs="Times New Roman"/>
        </w:rPr>
        <w:br/>
        <w:t>Monsieur René SEUTIN, Président du CPAS</w:t>
      </w:r>
      <w:r w:rsidR="00710477">
        <w:rPr>
          <w:rFonts w:ascii="Times New Roman" w:hAnsi="Times New Roman" w:cs="Times New Roman"/>
        </w:rPr>
        <w:t xml:space="preserve"> </w:t>
      </w:r>
      <w:r w:rsidRPr="00710477">
        <w:rPr>
          <w:rFonts w:ascii="Times New Roman" w:hAnsi="Times New Roman" w:cs="Times New Roman"/>
        </w:rPr>
        <w:t>;</w:t>
      </w:r>
      <w:r w:rsidRPr="00710477">
        <w:rPr>
          <w:rFonts w:ascii="Times New Roman" w:hAnsi="Times New Roman" w:cs="Times New Roman"/>
        </w:rPr>
        <w:br/>
        <w:t>Madame Sidonie AUGERAUX, Madame Emeline DELHALLE, Madame Aline DEPAS, Madame Véronique DE MARNEFFE, Monsieur Jean-Marie HEYNE, Madame Géraldine LEVOISIN, Monsieur Laurent MAQUOI, Monsieur Rudy PIRARD, Monsieur Olivier ZELEZNIK, Madame Anne-Françoise ZIEGELS, Madame Gisèle DEPAS, Conseillers</w:t>
      </w:r>
      <w:r w:rsidR="00710477">
        <w:rPr>
          <w:rFonts w:ascii="Times New Roman" w:hAnsi="Times New Roman" w:cs="Times New Roman"/>
        </w:rPr>
        <w:t xml:space="preserve"> </w:t>
      </w:r>
      <w:r w:rsidRPr="00710477">
        <w:rPr>
          <w:rFonts w:ascii="Times New Roman" w:hAnsi="Times New Roman" w:cs="Times New Roman"/>
        </w:rPr>
        <w:t>;</w:t>
      </w:r>
      <w:r w:rsidRPr="00710477">
        <w:rPr>
          <w:rFonts w:ascii="Times New Roman" w:hAnsi="Times New Roman" w:cs="Times New Roman"/>
        </w:rPr>
        <w:br/>
        <w:t>Monsieur Christian VANDERBEMDEN, Directeur Général</w:t>
      </w:r>
      <w:r w:rsidR="00710477">
        <w:rPr>
          <w:rFonts w:ascii="Times New Roman" w:hAnsi="Times New Roman" w:cs="Times New Roman"/>
        </w:rPr>
        <w:t xml:space="preserve"> </w:t>
      </w:r>
      <w:r w:rsidRPr="00710477">
        <w:rPr>
          <w:rFonts w:ascii="Times New Roman" w:hAnsi="Times New Roman" w:cs="Times New Roman"/>
        </w:rPr>
        <w:t>;</w:t>
      </w:r>
      <w:r w:rsidRPr="00710477">
        <w:rPr>
          <w:rFonts w:ascii="Times New Roman" w:hAnsi="Times New Roman" w:cs="Times New Roman"/>
        </w:rPr>
        <w:br/>
      </w:r>
      <w:r w:rsidRPr="00710477">
        <w:rPr>
          <w:rStyle w:val="TrG1pod"/>
          <w:rFonts w:ascii="Times New Roman" w:hAnsi="Times New Roman" w:cs="Times New Roman"/>
        </w:rPr>
        <w:t>Excusé :</w:t>
      </w:r>
      <w:r w:rsidRPr="00710477">
        <w:rPr>
          <w:rFonts w:ascii="Times New Roman" w:hAnsi="Times New Roman" w:cs="Times New Roman"/>
        </w:rPr>
        <w:br/>
        <w:t>Monsieur Michel PIRON, Échevin</w:t>
      </w:r>
      <w:r w:rsidR="00710477">
        <w:rPr>
          <w:rFonts w:ascii="Times New Roman" w:hAnsi="Times New Roman" w:cs="Times New Roman"/>
        </w:rPr>
        <w:t xml:space="preserve"> </w:t>
      </w:r>
      <w:r w:rsidRPr="00710477">
        <w:rPr>
          <w:rFonts w:ascii="Times New Roman" w:hAnsi="Times New Roman" w:cs="Times New Roman"/>
        </w:rPr>
        <w:t>;</w:t>
      </w:r>
    </w:p>
    <w:p w14:paraId="5FB51F49" w14:textId="77777777" w:rsidR="0067666F" w:rsidRPr="00710477" w:rsidRDefault="0067666F">
      <w:pPr>
        <w:tabs>
          <w:tab w:val="left" w:pos="0"/>
          <w:tab w:val="left" w:pos="1560"/>
        </w:tabs>
        <w:autoSpaceDE w:val="0"/>
        <w:ind w:right="23"/>
        <w:jc w:val="both"/>
        <w:rPr>
          <w:rFonts w:ascii="Times New Roman" w:hAnsi="Times New Roman" w:cs="Times New Roman"/>
          <w:bCs/>
        </w:rPr>
      </w:pPr>
    </w:p>
    <w:p w14:paraId="427E269C" w14:textId="77777777" w:rsidR="0067666F" w:rsidRPr="00710477" w:rsidRDefault="00515B53">
      <w:pPr>
        <w:pStyle w:val="CCPoint"/>
        <w:pBdr>
          <w:top w:val="single" w:sz="4" w:space="9" w:color="000000"/>
          <w:bottom w:val="single" w:sz="4" w:space="9" w:color="000000"/>
        </w:pBdr>
        <w:spacing w:before="0" w:after="113"/>
        <w:ind w:left="3402" w:right="3402" w:firstLine="0"/>
        <w:jc w:val="center"/>
        <w:rPr>
          <w:bCs/>
          <w:caps/>
          <w:color w:val="000000"/>
        </w:rPr>
      </w:pPr>
      <w:r w:rsidRPr="00710477">
        <w:rPr>
          <w:bCs/>
          <w:caps/>
          <w:color w:val="000000"/>
        </w:rPr>
        <w:t>Séance publique</w:t>
      </w:r>
    </w:p>
    <w:p w14:paraId="7C9C0882"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08FF5B44"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475CF2E1" w14:textId="77777777" w:rsidR="0067666F" w:rsidRPr="00710477" w:rsidRDefault="00515B53">
      <w:pPr>
        <w:pStyle w:val="Titre2"/>
        <w:tabs>
          <w:tab w:val="left" w:pos="1020"/>
        </w:tabs>
        <w:spacing w:before="0" w:after="113"/>
        <w:ind w:left="510" w:hanging="510"/>
        <w:jc w:val="both"/>
        <w:rPr>
          <w:rFonts w:cs="Times New Roman"/>
        </w:rPr>
      </w:pPr>
      <w:bookmarkStart w:id="0" w:name="__RefHeading___Toc1768_3499349236"/>
      <w:bookmarkEnd w:id="0"/>
      <w:r w:rsidRPr="00710477">
        <w:rPr>
          <w:rFonts w:cs="Times New Roman"/>
          <w:color w:val="000000"/>
          <w:sz w:val="24"/>
          <w:szCs w:val="24"/>
          <w:u w:val="none"/>
        </w:rPr>
        <w:t>1.</w:t>
      </w:r>
      <w:r w:rsidRPr="00710477">
        <w:rPr>
          <w:rFonts w:cs="Times New Roman"/>
          <w:color w:val="000000"/>
          <w:sz w:val="24"/>
          <w:szCs w:val="24"/>
          <w:u w:val="none"/>
        </w:rPr>
        <w:tab/>
      </w:r>
      <w:r w:rsidRPr="00710477">
        <w:rPr>
          <w:rFonts w:cs="Times New Roman"/>
          <w:caps/>
          <w:color w:val="000000"/>
          <w:sz w:val="24"/>
          <w:szCs w:val="24"/>
        </w:rPr>
        <w:t>APPROBATION DE LA SÉANCE PRÉCÉDENTE DU 06 NOVEMBRE 2024.</w:t>
      </w:r>
    </w:p>
    <w:p w14:paraId="53DE7DE6"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62B2AAB0" w14:textId="4452AD52" w:rsidR="0067666F" w:rsidRPr="00710477" w:rsidRDefault="00515B53" w:rsidP="00710477">
      <w:pPr>
        <w:pStyle w:val="TrG2pod"/>
        <w:rPr>
          <w:rFonts w:ascii="Times New Roman" w:hAnsi="Times New Roman" w:cs="Times New Roman"/>
        </w:rPr>
      </w:pPr>
      <w:r w:rsidRPr="00710477">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06 novembre 2024.</w:t>
      </w:r>
    </w:p>
    <w:p w14:paraId="7B4AFBC6"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06A9D2F8"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3C0F2745" w14:textId="77777777" w:rsidR="0067666F" w:rsidRPr="00710477" w:rsidRDefault="00515B53">
      <w:pPr>
        <w:pStyle w:val="Titre2"/>
        <w:tabs>
          <w:tab w:val="left" w:pos="1020"/>
        </w:tabs>
        <w:spacing w:before="0" w:after="113"/>
        <w:ind w:left="510" w:hanging="510"/>
        <w:jc w:val="both"/>
        <w:rPr>
          <w:rFonts w:cs="Times New Roman"/>
        </w:rPr>
      </w:pPr>
      <w:bookmarkStart w:id="1" w:name="__RefHeading___Toc1768_34993492361"/>
      <w:bookmarkEnd w:id="1"/>
      <w:r w:rsidRPr="00710477">
        <w:rPr>
          <w:rFonts w:cs="Times New Roman"/>
          <w:color w:val="000000"/>
          <w:sz w:val="24"/>
          <w:szCs w:val="24"/>
          <w:u w:val="none"/>
        </w:rPr>
        <w:t>2.</w:t>
      </w:r>
      <w:r w:rsidRPr="00710477">
        <w:rPr>
          <w:rFonts w:cs="Times New Roman"/>
          <w:color w:val="000000"/>
          <w:sz w:val="24"/>
          <w:szCs w:val="24"/>
          <w:u w:val="none"/>
        </w:rPr>
        <w:tab/>
      </w:r>
      <w:r w:rsidRPr="00710477">
        <w:rPr>
          <w:rFonts w:cs="Times New Roman"/>
          <w:caps/>
          <w:color w:val="000000"/>
          <w:sz w:val="24"/>
          <w:szCs w:val="24"/>
        </w:rPr>
        <w:t>APPROBATION DE LA SÉANCE PRÉCÉDENTE DU 02 DÉCEMBRE 2024.</w:t>
      </w:r>
    </w:p>
    <w:p w14:paraId="2C625E3B"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4187D0A4" w14:textId="32CFF7DF" w:rsidR="0067666F" w:rsidRPr="00710477" w:rsidRDefault="00515B53" w:rsidP="00710477">
      <w:pPr>
        <w:pStyle w:val="TrG2pod"/>
        <w:rPr>
          <w:rFonts w:ascii="Times New Roman" w:hAnsi="Times New Roman" w:cs="Times New Roman"/>
        </w:rPr>
      </w:pPr>
      <w:r w:rsidRPr="00710477">
        <w:rPr>
          <w:rFonts w:ascii="Times New Roman" w:hAnsi="Times New Roman" w:cs="Times New Roman"/>
        </w:rPr>
        <w:t>Conformément aux articles 47 et 48 du Règlement d'ordre intérieur du Conseil communal, le procès-verbal de la séance du 02 décembre 2024, mis à disposition des Conseillers, est approuvé tenant compte des modifications demandées par la Conseillère communale, Madame LEVOISIN Géraldine du groupe RENOUVEAU.</w:t>
      </w:r>
    </w:p>
    <w:p w14:paraId="125BFD6C"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6E15C38A"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53FB84E2" w14:textId="77777777" w:rsidR="0067666F" w:rsidRPr="00710477" w:rsidRDefault="00515B53">
      <w:pPr>
        <w:pStyle w:val="Titre2"/>
        <w:tabs>
          <w:tab w:val="left" w:pos="1020"/>
        </w:tabs>
        <w:spacing w:before="0" w:after="113"/>
        <w:ind w:left="510" w:hanging="510"/>
        <w:jc w:val="both"/>
        <w:rPr>
          <w:rFonts w:cs="Times New Roman"/>
        </w:rPr>
      </w:pPr>
      <w:bookmarkStart w:id="2" w:name="__RefHeading___Toc1768_34993492362"/>
      <w:bookmarkEnd w:id="2"/>
      <w:r w:rsidRPr="00710477">
        <w:rPr>
          <w:rFonts w:cs="Times New Roman"/>
          <w:color w:val="000000"/>
          <w:sz w:val="24"/>
          <w:szCs w:val="24"/>
          <w:u w:val="none"/>
        </w:rPr>
        <w:t>3.</w:t>
      </w:r>
      <w:r w:rsidRPr="00710477">
        <w:rPr>
          <w:rFonts w:cs="Times New Roman"/>
          <w:color w:val="000000"/>
          <w:sz w:val="24"/>
          <w:szCs w:val="24"/>
          <w:u w:val="none"/>
        </w:rPr>
        <w:tab/>
      </w:r>
      <w:r w:rsidRPr="00710477">
        <w:rPr>
          <w:rFonts w:cs="Times New Roman"/>
          <w:caps/>
          <w:color w:val="000000"/>
          <w:sz w:val="24"/>
          <w:szCs w:val="24"/>
        </w:rPr>
        <w:t>PRESTATION DE SERMENT DE MONSIEUR RENÉ SEUTIN, PRÉSIDENT DU C.P.A.S., EN QUALITÉ DE MEMBRE DU COLLÈGE COMMUNAL.</w:t>
      </w:r>
    </w:p>
    <w:p w14:paraId="7325C6C3"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42A08EF4" w14:textId="6F64F655"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Monsieur René SEUTIN a prêté le serment constitutionnel en qualité de Conseiller communal en date du 02 décembre 2024 et a donc été installée en cette qualité ; </w:t>
      </w:r>
    </w:p>
    <w:p w14:paraId="1DD0D38E" w14:textId="0F4B104B" w:rsidR="0067666F" w:rsidRPr="00710477" w:rsidRDefault="00515B53">
      <w:pPr>
        <w:pStyle w:val="TrG2pod"/>
        <w:rPr>
          <w:rFonts w:ascii="Times New Roman" w:hAnsi="Times New Roman" w:cs="Times New Roman"/>
        </w:rPr>
      </w:pPr>
      <w:r w:rsidRPr="00710477">
        <w:rPr>
          <w:rFonts w:ascii="Times New Roman" w:hAnsi="Times New Roman" w:cs="Times New Roman"/>
        </w:rPr>
        <w:t>Vu le procès-verbal d'élection des membres du C.P.A.S. du 02 décembre 2024, duquel il ressort que Monsieur René SEUTIN a été élu Conseiller d'une part et d'autre part désigné en qualité de Président pressenti par le Pacte de majorité arrêté en cette même séance du 02 décembre 2024 ; </w:t>
      </w:r>
    </w:p>
    <w:p w14:paraId="056E5A15" w14:textId="4DBCD900"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Monsieur René SEUTIN a prêté le serment constitutionnel en qualité de Membre du C.P.A.S. en date du 09 décembre 2024 et que dès lors, de ce fait, il devient le nouveau Président du C.P.A.S. ; </w:t>
      </w:r>
    </w:p>
    <w:p w14:paraId="29847A7C" w14:textId="60DDA0FA" w:rsidR="0067666F" w:rsidRPr="00710477" w:rsidRDefault="00515B53">
      <w:pPr>
        <w:pStyle w:val="TrG2pod"/>
        <w:rPr>
          <w:rFonts w:ascii="Times New Roman" w:hAnsi="Times New Roman" w:cs="Times New Roman"/>
        </w:rPr>
      </w:pPr>
      <w:r w:rsidRPr="00710477">
        <w:rPr>
          <w:rFonts w:ascii="Times New Roman" w:hAnsi="Times New Roman" w:cs="Times New Roman"/>
        </w:rPr>
        <w:t>Vu l'article L1126-1 § 1</w:t>
      </w:r>
      <w:r w:rsidRPr="00710477">
        <w:rPr>
          <w:rStyle w:val="TrG3pod"/>
          <w:rFonts w:ascii="Times New Roman" w:hAnsi="Times New Roman" w:cs="Times New Roman"/>
        </w:rPr>
        <w:t>er</w:t>
      </w:r>
      <w:r w:rsidRPr="00710477">
        <w:rPr>
          <w:rFonts w:ascii="Times New Roman" w:hAnsi="Times New Roman" w:cs="Times New Roman"/>
        </w:rPr>
        <w:t xml:space="preserve"> lequel prévoit que "Les membres du Collège communal, préalablement à leur entrée en fonction, prêtent le serment entre les mains du président du Conseil communal réuni en séance publique" ; </w:t>
      </w:r>
    </w:p>
    <w:p w14:paraId="0C851BD5" w14:textId="317577B4" w:rsidR="0067666F" w:rsidRPr="00710477" w:rsidRDefault="00515B53">
      <w:pPr>
        <w:pStyle w:val="TrG2pod"/>
        <w:rPr>
          <w:rFonts w:ascii="Times New Roman" w:hAnsi="Times New Roman" w:cs="Times New Roman"/>
        </w:rPr>
      </w:pPr>
      <w:r w:rsidRPr="00710477">
        <w:rPr>
          <w:rFonts w:ascii="Times New Roman" w:hAnsi="Times New Roman" w:cs="Times New Roman"/>
        </w:rPr>
        <w:t>Après y avoir été invité par Monsieur le Bourgmestre-Président, </w:t>
      </w:r>
    </w:p>
    <w:p w14:paraId="698962EA" w14:textId="77777777" w:rsidR="0067666F" w:rsidRPr="00710477" w:rsidRDefault="00515B53">
      <w:pPr>
        <w:pStyle w:val="TrG2pod"/>
        <w:rPr>
          <w:rFonts w:ascii="Times New Roman" w:hAnsi="Times New Roman" w:cs="Times New Roman"/>
        </w:rPr>
      </w:pPr>
      <w:r w:rsidRPr="00710477">
        <w:rPr>
          <w:rFonts w:ascii="Times New Roman" w:hAnsi="Times New Roman" w:cs="Times New Roman"/>
        </w:rPr>
        <w:t>Monsieur René SEUTIN prête, en séance publique, le serment constitutionnel suivant :            </w:t>
      </w:r>
    </w:p>
    <w:p w14:paraId="021318CA" w14:textId="027E08EA" w:rsidR="0067666F" w:rsidRPr="00710477" w:rsidRDefault="00515B53">
      <w:pPr>
        <w:pStyle w:val="TrG2pod"/>
        <w:rPr>
          <w:rFonts w:ascii="Times New Roman" w:hAnsi="Times New Roman" w:cs="Times New Roman"/>
          <w:b/>
          <w:bCs/>
        </w:rPr>
      </w:pPr>
      <w:r w:rsidRPr="00710477">
        <w:rPr>
          <w:rStyle w:val="TrG4pod"/>
          <w:rFonts w:ascii="Times New Roman" w:hAnsi="Times New Roman" w:cs="Times New Roman"/>
          <w:b w:val="0"/>
          <w:bCs/>
        </w:rPr>
        <w:t>"Je jure fidélité au Roi, obéissance à la Constitution et aux lois du peuple belge".</w:t>
      </w:r>
      <w:r w:rsidRPr="00710477">
        <w:rPr>
          <w:rFonts w:ascii="Times New Roman" w:hAnsi="Times New Roman" w:cs="Times New Roman"/>
          <w:b/>
          <w:bCs/>
        </w:rPr>
        <w:t> </w:t>
      </w:r>
    </w:p>
    <w:p w14:paraId="7DDF479E" w14:textId="3828A84A" w:rsidR="0067666F" w:rsidRPr="00710477" w:rsidRDefault="00515B53">
      <w:pPr>
        <w:pStyle w:val="TrG2pod"/>
        <w:rPr>
          <w:rFonts w:ascii="Times New Roman" w:hAnsi="Times New Roman" w:cs="Times New Roman"/>
        </w:rPr>
      </w:pPr>
      <w:r w:rsidRPr="00710477">
        <w:rPr>
          <w:rFonts w:ascii="Times New Roman" w:hAnsi="Times New Roman" w:cs="Times New Roman"/>
        </w:rPr>
        <w:t>Monsieur René SEUTIN est donc intégré au Collège communal de REMICOURT. </w:t>
      </w:r>
    </w:p>
    <w:p w14:paraId="0BE49475" w14:textId="0ACCE9F8" w:rsidR="0067666F" w:rsidRPr="00710477" w:rsidRDefault="00515B53">
      <w:pPr>
        <w:pStyle w:val="TrG2pod"/>
        <w:rPr>
          <w:rFonts w:ascii="Times New Roman" w:hAnsi="Times New Roman" w:cs="Times New Roman"/>
        </w:rPr>
      </w:pPr>
      <w:r w:rsidRPr="00710477">
        <w:rPr>
          <w:rFonts w:ascii="Times New Roman" w:hAnsi="Times New Roman" w:cs="Times New Roman"/>
        </w:rPr>
        <w:t>Dont acte. </w:t>
      </w:r>
    </w:p>
    <w:p w14:paraId="761F0CAE" w14:textId="7238735B" w:rsidR="0067666F" w:rsidRPr="00710477" w:rsidRDefault="00515B53" w:rsidP="00710477">
      <w:pPr>
        <w:pStyle w:val="TrG2pod"/>
        <w:rPr>
          <w:rFonts w:ascii="Times New Roman" w:hAnsi="Times New Roman" w:cs="Times New Roman"/>
        </w:rPr>
      </w:pPr>
      <w:r w:rsidRPr="00710477">
        <w:rPr>
          <w:rFonts w:ascii="Times New Roman" w:hAnsi="Times New Roman" w:cs="Times New Roman"/>
        </w:rPr>
        <w:t>La présente sera transmise à l'Autorité supérieure et à l'intéressé pour lui servir de titre.</w:t>
      </w:r>
    </w:p>
    <w:p w14:paraId="20366394"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6196DBB0"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7376CE3E" w14:textId="77777777" w:rsidR="0067666F" w:rsidRPr="00710477" w:rsidRDefault="00515B53">
      <w:pPr>
        <w:pStyle w:val="Titre2"/>
        <w:tabs>
          <w:tab w:val="left" w:pos="1020"/>
        </w:tabs>
        <w:spacing w:before="0" w:after="113"/>
        <w:ind w:left="510" w:hanging="510"/>
        <w:jc w:val="both"/>
        <w:rPr>
          <w:rFonts w:cs="Times New Roman"/>
        </w:rPr>
      </w:pPr>
      <w:bookmarkStart w:id="3" w:name="__RefHeading___Toc1768_34993492363"/>
      <w:bookmarkEnd w:id="3"/>
      <w:r w:rsidRPr="00710477">
        <w:rPr>
          <w:rFonts w:cs="Times New Roman"/>
          <w:color w:val="000000"/>
          <w:sz w:val="24"/>
          <w:szCs w:val="24"/>
          <w:u w:val="none"/>
        </w:rPr>
        <w:lastRenderedPageBreak/>
        <w:t>4.</w:t>
      </w:r>
      <w:r w:rsidRPr="00710477">
        <w:rPr>
          <w:rFonts w:cs="Times New Roman"/>
          <w:color w:val="000000"/>
          <w:sz w:val="24"/>
          <w:szCs w:val="24"/>
          <w:u w:val="none"/>
        </w:rPr>
        <w:tab/>
      </w:r>
      <w:r w:rsidRPr="00710477">
        <w:rPr>
          <w:rFonts w:cs="Times New Roman"/>
          <w:caps/>
          <w:color w:val="000000"/>
          <w:sz w:val="24"/>
          <w:szCs w:val="24"/>
        </w:rPr>
        <w:t>BUDGET COMMUNAL - EXERCICE 2025.</w:t>
      </w:r>
    </w:p>
    <w:p w14:paraId="2FD32286"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25255E29" w14:textId="7AAE66F6" w:rsidR="0067666F" w:rsidRPr="00710477" w:rsidRDefault="00515B53">
      <w:pPr>
        <w:pStyle w:val="TrG2pod"/>
        <w:rPr>
          <w:rFonts w:ascii="Times New Roman" w:hAnsi="Times New Roman" w:cs="Times New Roman"/>
        </w:rPr>
      </w:pPr>
      <w:r w:rsidRPr="00710477">
        <w:rPr>
          <w:rFonts w:ascii="Times New Roman" w:hAnsi="Times New Roman" w:cs="Times New Roman"/>
        </w:rPr>
        <w:t>Vu la Constitution, les articles 41 et 162 ; </w:t>
      </w:r>
    </w:p>
    <w:p w14:paraId="247D5D9C" w14:textId="0FB0E3C8" w:rsidR="0067666F" w:rsidRPr="00710477" w:rsidRDefault="00515B53">
      <w:pPr>
        <w:pStyle w:val="TrG2pod"/>
        <w:rPr>
          <w:rFonts w:ascii="Times New Roman" w:hAnsi="Times New Roman" w:cs="Times New Roman"/>
        </w:rPr>
      </w:pPr>
      <w:r w:rsidRPr="00710477">
        <w:rPr>
          <w:rFonts w:ascii="Times New Roman" w:hAnsi="Times New Roman" w:cs="Times New Roman"/>
        </w:rPr>
        <w:t>Vu le Code de la Démocratie locale et de la Décentralisation, les articles L1122</w:t>
      </w:r>
      <w:r w:rsidRPr="00710477">
        <w:rPr>
          <w:rFonts w:ascii="Times New Roman" w:hAnsi="Times New Roman" w:cs="Times New Roman"/>
        </w:rPr>
        <w:noBreakHyphen/>
        <w:t>23, L1122-26, L1122-30, et Première partie, livre III ; </w:t>
      </w:r>
    </w:p>
    <w:p w14:paraId="6D02A105" w14:textId="101F1F3D" w:rsidR="0067666F" w:rsidRPr="00710477" w:rsidRDefault="00515B53">
      <w:pPr>
        <w:pStyle w:val="TrG2pod"/>
        <w:rPr>
          <w:rFonts w:ascii="Times New Roman" w:hAnsi="Times New Roman" w:cs="Times New Roman"/>
        </w:rPr>
      </w:pPr>
      <w:r w:rsidRPr="00710477">
        <w:rPr>
          <w:rFonts w:ascii="Times New Roman" w:hAnsi="Times New Roman" w:cs="Times New Roman"/>
        </w:rPr>
        <w:t>Vu l’arrêté du Gouvernement wallon du 5 juillet 2007 portant le règlement général de comptabilité communale, en exécution de l’article L1315-1 du Code de la Démocratie locale et de la Décentralisation ; </w:t>
      </w:r>
    </w:p>
    <w:p w14:paraId="1FE4414A" w14:textId="14FE27C0" w:rsidR="0067666F" w:rsidRPr="00710477" w:rsidRDefault="00515B53">
      <w:pPr>
        <w:pStyle w:val="TrG2pod"/>
        <w:rPr>
          <w:rFonts w:ascii="Times New Roman" w:hAnsi="Times New Roman" w:cs="Times New Roman"/>
        </w:rPr>
      </w:pPr>
      <w:r w:rsidRPr="00710477">
        <w:rPr>
          <w:rFonts w:ascii="Times New Roman" w:hAnsi="Times New Roman" w:cs="Times New Roman"/>
        </w:rPr>
        <w:t>Vu le projet de budget établi par le Collège communal ; </w:t>
      </w:r>
    </w:p>
    <w:p w14:paraId="0C47740C" w14:textId="7547BA40" w:rsidR="0067666F" w:rsidRPr="00710477" w:rsidRDefault="00515B53">
      <w:pPr>
        <w:pStyle w:val="TrG2pod"/>
        <w:rPr>
          <w:rFonts w:ascii="Times New Roman" w:hAnsi="Times New Roman" w:cs="Times New Roman"/>
        </w:rPr>
      </w:pPr>
      <w:r w:rsidRPr="00710477">
        <w:rPr>
          <w:rFonts w:ascii="Times New Roman" w:hAnsi="Times New Roman" w:cs="Times New Roman"/>
        </w:rPr>
        <w:t>Vu le rapport favorable de la Commission visée à l’article 12 du Règlement général de la Comptabilité communale ; </w:t>
      </w:r>
    </w:p>
    <w:p w14:paraId="096D5EDF" w14:textId="5BC130B8" w:rsidR="0067666F" w:rsidRPr="00710477" w:rsidRDefault="00515B53">
      <w:pPr>
        <w:pStyle w:val="TrG2pod"/>
        <w:rPr>
          <w:rFonts w:ascii="Times New Roman" w:hAnsi="Times New Roman" w:cs="Times New Roman"/>
        </w:rPr>
      </w:pPr>
      <w:r w:rsidRPr="00710477">
        <w:rPr>
          <w:rFonts w:ascii="Times New Roman" w:hAnsi="Times New Roman" w:cs="Times New Roman"/>
        </w:rPr>
        <w:t>Vu la transmission du dossier au Directeur financier en date du 09 décembre 2024 ; </w:t>
      </w:r>
    </w:p>
    <w:p w14:paraId="1B3759F9" w14:textId="1D76EC45"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le Collège veillera au respect des formalités de publication prescrites par l'article L1313-1 du Code de la Démocratie locale et de la Décentralisation ; </w:t>
      </w:r>
    </w:p>
    <w:p w14:paraId="0B6D7532" w14:textId="7652DC58"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le Collège veillera également, en application de l’article L1122-23, §2, du Code de la Démocratie locale et Décentralisation, à la communication du présent budget, aux organisations syndicales représentatives; ainsi qu’à l’organisation, sur la demande desdites organisations syndicales, d’une séance d’information présentant et expliquant le présent budget ; </w:t>
      </w:r>
    </w:p>
    <w:p w14:paraId="076E8896" w14:textId="63DC0E88"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le rapport annuel sur l'ensemble des synergies existantes et à développer entre la Commune et le CPAS a bien été adopté conformément à l'article L1122-11 du code de la Démocratie locale et de la Décentralisation ; </w:t>
      </w:r>
    </w:p>
    <w:p w14:paraId="171790EF" w14:textId="0C266D46" w:rsidR="0067666F" w:rsidRPr="00710477" w:rsidRDefault="00515B53">
      <w:pPr>
        <w:pStyle w:val="TrG2pod"/>
        <w:rPr>
          <w:rFonts w:ascii="Times New Roman" w:hAnsi="Times New Roman" w:cs="Times New Roman"/>
        </w:rPr>
      </w:pPr>
      <w:r w:rsidRPr="00710477">
        <w:rPr>
          <w:rFonts w:ascii="Times New Roman" w:hAnsi="Times New Roman" w:cs="Times New Roman"/>
        </w:rPr>
        <w:t xml:space="preserve">Attendu que les prévisions pluriannuelles ont bien été transmises à la tutelle via l'application </w:t>
      </w:r>
      <w:proofErr w:type="spellStart"/>
      <w:r w:rsidRPr="00710477">
        <w:rPr>
          <w:rFonts w:ascii="Times New Roman" w:hAnsi="Times New Roman" w:cs="Times New Roman"/>
        </w:rPr>
        <w:t>eComptes</w:t>
      </w:r>
      <w:proofErr w:type="spellEnd"/>
      <w:r w:rsidRPr="00710477">
        <w:rPr>
          <w:rFonts w:ascii="Times New Roman" w:hAnsi="Times New Roman" w:cs="Times New Roman"/>
        </w:rPr>
        <w:t xml:space="preserve"> ; </w:t>
      </w:r>
    </w:p>
    <w:p w14:paraId="2964DA03" w14:textId="393ABF31"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la circulaire du 30 mai 2024, relative à l'élaboration des budgets des communes de la Région wallonne pour l'année 2025, précise qu'"à partie de 2025, le choix est donné à la commune soit de se maintenir dans le schéma de la balise d'emprunt, soit dans le schéma du respect des rations de dette et de charges financières" ; </w:t>
      </w:r>
    </w:p>
    <w:p w14:paraId="01E193FC" w14:textId="1DC58D73"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le choix pour l'exercice budgétaire 2025 est celui de conserver la mécanique de la balise d'emprunt ; </w:t>
      </w:r>
    </w:p>
    <w:p w14:paraId="299C6A45" w14:textId="3ED035AA" w:rsidR="0067666F" w:rsidRPr="00710477" w:rsidRDefault="00515B53">
      <w:pPr>
        <w:pStyle w:val="TrG2pod"/>
        <w:rPr>
          <w:rFonts w:ascii="Times New Roman" w:hAnsi="Times New Roman" w:cs="Times New Roman"/>
        </w:rPr>
      </w:pPr>
      <w:r w:rsidRPr="00710477">
        <w:rPr>
          <w:rFonts w:ascii="Times New Roman" w:hAnsi="Times New Roman" w:cs="Times New Roman"/>
        </w:rPr>
        <w:t>Après en avoir délibéré en séance publique ; </w:t>
      </w:r>
    </w:p>
    <w:p w14:paraId="1F3AA68D" w14:textId="3DB72F57"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DÉCIDE</w:t>
      </w:r>
      <w:r w:rsidR="00710477" w:rsidRPr="00710477">
        <w:rPr>
          <w:rStyle w:val="TrG5pod"/>
          <w:rFonts w:ascii="Times New Roman" w:hAnsi="Times New Roman" w:cs="Times New Roman"/>
          <w:b w:val="0"/>
          <w:bCs/>
        </w:rPr>
        <w:t xml:space="preserve"> </w:t>
      </w:r>
      <w:r w:rsidRPr="00710477">
        <w:rPr>
          <w:rStyle w:val="TrG5pod"/>
          <w:rFonts w:ascii="Times New Roman" w:hAnsi="Times New Roman" w:cs="Times New Roman"/>
          <w:b w:val="0"/>
          <w:bCs/>
        </w:rPr>
        <w:t>:</w:t>
      </w:r>
      <w:r w:rsidRPr="00710477">
        <w:rPr>
          <w:rFonts w:ascii="Times New Roman" w:hAnsi="Times New Roman" w:cs="Times New Roman"/>
          <w:b/>
          <w:bCs/>
        </w:rPr>
        <w:t> </w:t>
      </w:r>
    </w:p>
    <w:p w14:paraId="2A35DFAA" w14:textId="7F9F9094" w:rsidR="0067666F" w:rsidRPr="00710477" w:rsidRDefault="00515B53" w:rsidP="00710477">
      <w:pPr>
        <w:pStyle w:val="TrG2pod"/>
        <w:rPr>
          <w:rFonts w:ascii="Times New Roman" w:hAnsi="Times New Roman" w:cs="Times New Roman"/>
        </w:rPr>
      </w:pPr>
      <w:r w:rsidRPr="00710477">
        <w:rPr>
          <w:rStyle w:val="TrG5pod"/>
          <w:rFonts w:ascii="Times New Roman" w:hAnsi="Times New Roman" w:cs="Times New Roman"/>
          <w:b w:val="0"/>
          <w:bCs/>
        </w:rPr>
        <w:t>Par 10 voix Pour et 6 voix Contre</w:t>
      </w:r>
      <w:r w:rsidRPr="00710477">
        <w:rPr>
          <w:rStyle w:val="TrG5pod"/>
          <w:rFonts w:ascii="Times New Roman" w:hAnsi="Times New Roman" w:cs="Times New Roman"/>
        </w:rPr>
        <w:t xml:space="preserve"> </w:t>
      </w:r>
      <w:r w:rsidRPr="00710477">
        <w:rPr>
          <w:rStyle w:val="TrG6pod"/>
          <w:rFonts w:ascii="Times New Roman" w:hAnsi="Times New Roman" w:cs="Times New Roman"/>
        </w:rPr>
        <w:t>(S. AUGERAUX, E. DELHALLE, A. DEPAS, A.-F. HANNON-ZIEGELS, O. ZELE</w:t>
      </w:r>
      <w:r w:rsidR="00DA0303">
        <w:rPr>
          <w:rStyle w:val="TrG6pod"/>
          <w:rFonts w:ascii="Times New Roman" w:hAnsi="Times New Roman" w:cs="Times New Roman"/>
        </w:rPr>
        <w:t>Z</w:t>
      </w:r>
      <w:r w:rsidRPr="00710477">
        <w:rPr>
          <w:rStyle w:val="TrG6pod"/>
          <w:rFonts w:ascii="Times New Roman" w:hAnsi="Times New Roman" w:cs="Times New Roman"/>
        </w:rPr>
        <w:t>NIK, et G. LEVOISIN, Conseillers)</w:t>
      </w:r>
      <w:r w:rsidRPr="00710477">
        <w:rPr>
          <w:rFonts w:ascii="Times New Roman" w:hAnsi="Times New Roman" w:cs="Times New Roman"/>
        </w:rPr>
        <w:t> ; </w:t>
      </w:r>
    </w:p>
    <w:p w14:paraId="6EC1F1C2" w14:textId="0B8DE9D1" w:rsidR="0067666F" w:rsidRPr="00710477" w:rsidRDefault="00515B53" w:rsidP="00710477">
      <w:pPr>
        <w:pStyle w:val="TrG2pod"/>
        <w:rPr>
          <w:rFonts w:ascii="Times New Roman" w:hAnsi="Times New Roman" w:cs="Times New Roman"/>
        </w:rPr>
      </w:pPr>
      <w:r w:rsidRPr="00710477">
        <w:rPr>
          <w:rStyle w:val="TrG1pod"/>
          <w:rFonts w:ascii="Times New Roman" w:hAnsi="Times New Roman" w:cs="Times New Roman"/>
          <w:b w:val="0"/>
          <w:bCs/>
        </w:rPr>
        <w:t>Article 1</w:t>
      </w:r>
      <w:r w:rsidRPr="00710477">
        <w:rPr>
          <w:rStyle w:val="TrG5pod"/>
          <w:rFonts w:ascii="Times New Roman" w:hAnsi="Times New Roman" w:cs="Times New Roman"/>
          <w:b w:val="0"/>
          <w:bCs/>
        </w:rPr>
        <w:t>.</w:t>
      </w:r>
      <w:r w:rsidRPr="00710477">
        <w:rPr>
          <w:rFonts w:ascii="Times New Roman" w:hAnsi="Times New Roman" w:cs="Times New Roman"/>
        </w:rPr>
        <w:t> - D’arrêter, comme suit, le budget communal de l’exercice 2025 : </w:t>
      </w:r>
    </w:p>
    <w:p w14:paraId="21649065" w14:textId="77777777" w:rsidR="0067666F" w:rsidRPr="00710477" w:rsidRDefault="00515B53">
      <w:pPr>
        <w:rPr>
          <w:rFonts w:ascii="Times New Roman" w:hAnsi="Times New Roman" w:cs="Times New Roman"/>
        </w:rPr>
      </w:pPr>
      <w:r w:rsidRPr="00710477">
        <w:rPr>
          <w:rFonts w:ascii="Times New Roman" w:hAnsi="Times New Roman" w:cs="Times New Roman"/>
        </w:rPr>
        <w:t>1. Tableau récapitulatif</w:t>
      </w:r>
    </w:p>
    <w:tbl>
      <w:tblPr>
        <w:tblW w:w="5000" w:type="pct"/>
        <w:tblLayout w:type="fixed"/>
        <w:tblCellMar>
          <w:left w:w="0" w:type="dxa"/>
          <w:right w:w="0" w:type="dxa"/>
        </w:tblCellMar>
        <w:tblLook w:val="04A0" w:firstRow="1" w:lastRow="0" w:firstColumn="1" w:lastColumn="0" w:noHBand="0" w:noVBand="1"/>
      </w:tblPr>
      <w:tblGrid>
        <w:gridCol w:w="4519"/>
        <w:gridCol w:w="2823"/>
        <w:gridCol w:w="2858"/>
      </w:tblGrid>
      <w:tr w:rsidR="0067666F" w:rsidRPr="00710477" w14:paraId="379A5EAF"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A044258"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 </w:t>
            </w:r>
          </w:p>
        </w:tc>
        <w:tc>
          <w:tcPr>
            <w:tcW w:w="2825" w:type="dxa"/>
            <w:tcBorders>
              <w:top w:val="single" w:sz="2" w:space="0" w:color="000000"/>
              <w:left w:val="single" w:sz="2" w:space="0" w:color="000000"/>
              <w:bottom w:val="single" w:sz="2" w:space="0" w:color="000000"/>
              <w:right w:val="single" w:sz="2" w:space="0" w:color="000000"/>
            </w:tcBorders>
            <w:shd w:val="clear" w:color="auto" w:fill="FDFDFD"/>
          </w:tcPr>
          <w:p w14:paraId="0071E0AC" w14:textId="77777777" w:rsidR="0067666F" w:rsidRPr="00710477" w:rsidRDefault="00515B53">
            <w:pPr>
              <w:pStyle w:val="TrG12pod"/>
              <w:rPr>
                <w:rFonts w:ascii="Times New Roman" w:hAnsi="Times New Roman" w:cs="Times New Roman"/>
              </w:rPr>
            </w:pPr>
            <w:r w:rsidRPr="00710477">
              <w:rPr>
                <w:rStyle w:val="TrG5pod"/>
                <w:rFonts w:ascii="Times New Roman" w:hAnsi="Times New Roman" w:cs="Times New Roman"/>
              </w:rPr>
              <w:t>Service ordinaire</w:t>
            </w:r>
          </w:p>
        </w:tc>
        <w:tc>
          <w:tcPr>
            <w:tcW w:w="2860" w:type="dxa"/>
            <w:tcBorders>
              <w:top w:val="single" w:sz="2" w:space="0" w:color="000000"/>
              <w:left w:val="single" w:sz="2" w:space="0" w:color="000000"/>
              <w:bottom w:val="single" w:sz="2" w:space="0" w:color="000000"/>
              <w:right w:val="single" w:sz="2" w:space="0" w:color="000000"/>
            </w:tcBorders>
            <w:shd w:val="clear" w:color="auto" w:fill="FDFDFD"/>
          </w:tcPr>
          <w:p w14:paraId="2BC4CA87" w14:textId="77777777" w:rsidR="0067666F" w:rsidRPr="00710477" w:rsidRDefault="00515B53">
            <w:pPr>
              <w:pStyle w:val="TrG12pod"/>
              <w:rPr>
                <w:rFonts w:ascii="Times New Roman" w:hAnsi="Times New Roman" w:cs="Times New Roman"/>
              </w:rPr>
            </w:pPr>
            <w:r w:rsidRPr="00710477">
              <w:rPr>
                <w:rStyle w:val="TrG5pod"/>
                <w:rFonts w:ascii="Times New Roman" w:hAnsi="Times New Roman" w:cs="Times New Roman"/>
              </w:rPr>
              <w:t>Service extraordinaire</w:t>
            </w:r>
          </w:p>
        </w:tc>
      </w:tr>
      <w:tr w:rsidR="0067666F" w:rsidRPr="00710477" w14:paraId="3CF9DB17"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82F230C"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Recettes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3605FD3"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8.265.474,65</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348DAAD"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1.017.000,00</w:t>
            </w:r>
          </w:p>
        </w:tc>
      </w:tr>
      <w:tr w:rsidR="0067666F" w:rsidRPr="00710477" w14:paraId="2F4AD7A2"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856DCB1"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Dépenses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75D5C41"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8.175.401,55</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3A8D6F1"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1.242.268,00</w:t>
            </w:r>
          </w:p>
        </w:tc>
      </w:tr>
      <w:tr w:rsidR="0067666F" w:rsidRPr="00710477" w14:paraId="5EEE18F8"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53F33E5"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Boni / Mali exercice proprement dit</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4B6D46C"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90.073,10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5001338"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-225.268,00</w:t>
            </w:r>
          </w:p>
        </w:tc>
      </w:tr>
      <w:tr w:rsidR="0067666F" w:rsidRPr="00710477" w14:paraId="5EB331AA"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F40C2D3"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Recettes exercices antérieurs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27F059A"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2.543.882,71</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E069C9D"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0,00</w:t>
            </w:r>
          </w:p>
        </w:tc>
      </w:tr>
      <w:tr w:rsidR="0067666F" w:rsidRPr="00710477" w14:paraId="43C5A428"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B851FB3"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Dépenses exercices antérieurs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D1DE0CE"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31.750,00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E462350"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0,00</w:t>
            </w:r>
          </w:p>
        </w:tc>
      </w:tr>
      <w:tr w:rsidR="0067666F" w:rsidRPr="00710477" w14:paraId="79AEF5E0"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037622F"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Prélèvements en recettes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7BE5BC6"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0,00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CD38556"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437.268,00</w:t>
            </w:r>
          </w:p>
        </w:tc>
      </w:tr>
      <w:tr w:rsidR="0067666F" w:rsidRPr="00710477" w14:paraId="3D5FEE8C"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81B9713"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Prélèvements en dépenses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57F81C0"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437.268,00</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7A19863"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212.000,00</w:t>
            </w:r>
          </w:p>
        </w:tc>
      </w:tr>
      <w:tr w:rsidR="0067666F" w:rsidRPr="00710477" w14:paraId="57302716"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44F4FDF"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Recettes globales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1B7DDC7"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10.809.357,36</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5C3E4DF"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1.454.268,00</w:t>
            </w:r>
          </w:p>
        </w:tc>
      </w:tr>
      <w:tr w:rsidR="0067666F" w:rsidRPr="00710477" w14:paraId="0C3B06BC"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D585C4B"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Dépenses globales</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1D99943"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8.644.419,55</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3D98E75"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1.454.268,00</w:t>
            </w:r>
          </w:p>
        </w:tc>
      </w:tr>
      <w:tr w:rsidR="0067666F" w:rsidRPr="00710477" w14:paraId="4605FD64" w14:textId="77777777">
        <w:tc>
          <w:tcPr>
            <w:tcW w:w="452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F7E00CF"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Boni / Mali global</w:t>
            </w:r>
          </w:p>
        </w:tc>
        <w:tc>
          <w:tcPr>
            <w:tcW w:w="282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FF1ECFA"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2.164.937,81</w:t>
            </w:r>
          </w:p>
        </w:tc>
        <w:tc>
          <w:tcPr>
            <w:tcW w:w="2860"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F1CFC3F"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0,00</w:t>
            </w:r>
          </w:p>
        </w:tc>
      </w:tr>
    </w:tbl>
    <w:p w14:paraId="6ED6AC95" w14:textId="77777777" w:rsidR="0067666F" w:rsidRPr="00710477" w:rsidRDefault="00515B53">
      <w:pPr>
        <w:pStyle w:val="TrG14pod"/>
        <w:rPr>
          <w:rFonts w:ascii="Times New Roman" w:hAnsi="Times New Roman" w:cs="Times New Roman"/>
        </w:rPr>
      </w:pPr>
      <w:r w:rsidRPr="00710477">
        <w:rPr>
          <w:rFonts w:ascii="Times New Roman" w:hAnsi="Times New Roman" w:cs="Times New Roman"/>
        </w:rPr>
        <w:t> </w:t>
      </w:r>
    </w:p>
    <w:p w14:paraId="0B71CFE8" w14:textId="5E4FBD6F" w:rsidR="0067666F" w:rsidRPr="00710477" w:rsidRDefault="00515B53">
      <w:pPr>
        <w:pStyle w:val="TrG14pod"/>
        <w:rPr>
          <w:rFonts w:ascii="Times New Roman" w:hAnsi="Times New Roman" w:cs="Times New Roman"/>
          <w:bCs/>
        </w:rPr>
      </w:pPr>
      <w:r w:rsidRPr="00710477">
        <w:rPr>
          <w:rStyle w:val="TrG5pod"/>
          <w:rFonts w:ascii="Times New Roman" w:hAnsi="Times New Roman" w:cs="Times New Roman"/>
          <w:b w:val="0"/>
          <w:bCs/>
        </w:rPr>
        <w:t>2. Tableau de synthèse (partie centrale)</w:t>
      </w:r>
      <w:r w:rsidRPr="00710477">
        <w:rPr>
          <w:rFonts w:ascii="Times New Roman" w:hAnsi="Times New Roman" w:cs="Times New Roman"/>
          <w:bCs/>
        </w:rPr>
        <w:t> </w:t>
      </w:r>
    </w:p>
    <w:p w14:paraId="28419CE6" w14:textId="77777777" w:rsidR="0067666F" w:rsidRPr="00710477" w:rsidRDefault="00515B53">
      <w:pPr>
        <w:pStyle w:val="TrG14pod"/>
        <w:rPr>
          <w:rFonts w:ascii="Times New Roman" w:hAnsi="Times New Roman" w:cs="Times New Roman"/>
          <w:bCs/>
        </w:rPr>
      </w:pPr>
      <w:r w:rsidRPr="00710477">
        <w:rPr>
          <w:rStyle w:val="TrG15pod"/>
          <w:rFonts w:ascii="Times New Roman" w:hAnsi="Times New Roman" w:cs="Times New Roman"/>
          <w:b w:val="0"/>
          <w:bCs/>
        </w:rPr>
        <w:t>2.1. Service ordinaire</w:t>
      </w:r>
    </w:p>
    <w:tbl>
      <w:tblPr>
        <w:tblW w:w="5000" w:type="pct"/>
        <w:tblLayout w:type="fixed"/>
        <w:tblCellMar>
          <w:left w:w="0" w:type="dxa"/>
          <w:right w:w="0" w:type="dxa"/>
        </w:tblCellMar>
        <w:tblLook w:val="04A0" w:firstRow="1" w:lastRow="0" w:firstColumn="1" w:lastColumn="0" w:noHBand="0" w:noVBand="1"/>
      </w:tblPr>
      <w:tblGrid>
        <w:gridCol w:w="2549"/>
        <w:gridCol w:w="2268"/>
        <w:gridCol w:w="1417"/>
        <w:gridCol w:w="1701"/>
        <w:gridCol w:w="2265"/>
      </w:tblGrid>
      <w:tr w:rsidR="0067666F" w:rsidRPr="00710477" w14:paraId="400BE282" w14:textId="77777777" w:rsidTr="00710477">
        <w:tc>
          <w:tcPr>
            <w:tcW w:w="25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82CDE12" w14:textId="77777777" w:rsidR="0067666F" w:rsidRPr="00710477" w:rsidRDefault="00515B53">
            <w:pPr>
              <w:pStyle w:val="Tablecell"/>
              <w:rPr>
                <w:rFonts w:ascii="Times New Roman" w:hAnsi="Times New Roman" w:cs="Times New Roman"/>
                <w:bCs/>
              </w:rPr>
            </w:pPr>
            <w:r w:rsidRPr="00710477">
              <w:rPr>
                <w:rStyle w:val="TrG16pod"/>
                <w:rFonts w:ascii="Times New Roman" w:hAnsi="Times New Roman" w:cs="Times New Roman"/>
                <w:bCs/>
              </w:rPr>
              <w:t>Budget précédent</w:t>
            </w:r>
          </w:p>
        </w:tc>
        <w:tc>
          <w:tcPr>
            <w:tcW w:w="2268" w:type="dxa"/>
            <w:tcBorders>
              <w:top w:val="single" w:sz="2" w:space="0" w:color="000000"/>
              <w:left w:val="single" w:sz="2" w:space="0" w:color="000000"/>
              <w:bottom w:val="single" w:sz="2" w:space="0" w:color="000000"/>
              <w:right w:val="single" w:sz="2" w:space="0" w:color="000000"/>
            </w:tcBorders>
            <w:shd w:val="clear" w:color="auto" w:fill="FDFDFD"/>
          </w:tcPr>
          <w:p w14:paraId="6C50536B" w14:textId="77777777" w:rsidR="0067666F" w:rsidRPr="00710477" w:rsidRDefault="00515B53">
            <w:pPr>
              <w:pStyle w:val="TrG10pod"/>
              <w:rPr>
                <w:rFonts w:ascii="Times New Roman" w:hAnsi="Times New Roman" w:cs="Times New Roman"/>
                <w:bCs/>
              </w:rPr>
            </w:pPr>
            <w:r w:rsidRPr="00710477">
              <w:rPr>
                <w:rStyle w:val="TrG5pod"/>
                <w:rFonts w:ascii="Times New Roman" w:hAnsi="Times New Roman" w:cs="Times New Roman"/>
                <w:b w:val="0"/>
                <w:bCs/>
              </w:rPr>
              <w:t>Après la dernière M.B.</w:t>
            </w:r>
          </w:p>
        </w:tc>
        <w:tc>
          <w:tcPr>
            <w:tcW w:w="1417" w:type="dxa"/>
            <w:tcBorders>
              <w:top w:val="single" w:sz="2" w:space="0" w:color="000000"/>
              <w:left w:val="single" w:sz="2" w:space="0" w:color="000000"/>
              <w:bottom w:val="single" w:sz="2" w:space="0" w:color="000000"/>
              <w:right w:val="single" w:sz="2" w:space="0" w:color="000000"/>
            </w:tcBorders>
            <w:shd w:val="clear" w:color="auto" w:fill="FDFDFD"/>
          </w:tcPr>
          <w:p w14:paraId="609D2BE0" w14:textId="77777777" w:rsidR="0067666F" w:rsidRPr="00710477" w:rsidRDefault="00515B53">
            <w:pPr>
              <w:pStyle w:val="TrG10pod"/>
              <w:rPr>
                <w:rFonts w:ascii="Times New Roman" w:hAnsi="Times New Roman" w:cs="Times New Roman"/>
                <w:bCs/>
              </w:rPr>
            </w:pPr>
            <w:r w:rsidRPr="00710477">
              <w:rPr>
                <w:rStyle w:val="TrG5pod"/>
                <w:rFonts w:ascii="Times New Roman" w:hAnsi="Times New Roman" w:cs="Times New Roman"/>
                <w:b w:val="0"/>
                <w:bCs/>
              </w:rPr>
              <w:t>Adaptations en +</w:t>
            </w:r>
          </w:p>
        </w:tc>
        <w:tc>
          <w:tcPr>
            <w:tcW w:w="1701" w:type="dxa"/>
            <w:tcBorders>
              <w:top w:val="single" w:sz="2" w:space="0" w:color="000000"/>
              <w:left w:val="single" w:sz="2" w:space="0" w:color="000000"/>
              <w:bottom w:val="single" w:sz="2" w:space="0" w:color="000000"/>
              <w:right w:val="single" w:sz="2" w:space="0" w:color="000000"/>
            </w:tcBorders>
            <w:shd w:val="clear" w:color="auto" w:fill="FDFDFD"/>
          </w:tcPr>
          <w:p w14:paraId="08A921E5" w14:textId="77777777" w:rsidR="0067666F" w:rsidRPr="00710477" w:rsidRDefault="00515B53">
            <w:pPr>
              <w:pStyle w:val="TrG10pod"/>
              <w:rPr>
                <w:rFonts w:ascii="Times New Roman" w:hAnsi="Times New Roman" w:cs="Times New Roman"/>
                <w:bCs/>
              </w:rPr>
            </w:pPr>
            <w:r w:rsidRPr="00710477">
              <w:rPr>
                <w:rStyle w:val="TrG5pod"/>
                <w:rFonts w:ascii="Times New Roman" w:hAnsi="Times New Roman" w:cs="Times New Roman"/>
                <w:b w:val="0"/>
                <w:bCs/>
              </w:rPr>
              <w:t>Adaptations en -</w:t>
            </w:r>
          </w:p>
        </w:tc>
        <w:tc>
          <w:tcPr>
            <w:tcW w:w="2265" w:type="dxa"/>
            <w:tcBorders>
              <w:top w:val="single" w:sz="2" w:space="0" w:color="000000"/>
              <w:left w:val="single" w:sz="2" w:space="0" w:color="000000"/>
              <w:bottom w:val="single" w:sz="2" w:space="0" w:color="000000"/>
              <w:right w:val="single" w:sz="2" w:space="0" w:color="000000"/>
            </w:tcBorders>
            <w:shd w:val="clear" w:color="auto" w:fill="FDFDFD"/>
          </w:tcPr>
          <w:p w14:paraId="5B8608C9" w14:textId="77777777" w:rsidR="0067666F" w:rsidRPr="00710477" w:rsidRDefault="00515B53">
            <w:pPr>
              <w:pStyle w:val="TrG10pod"/>
              <w:rPr>
                <w:rFonts w:ascii="Times New Roman" w:hAnsi="Times New Roman" w:cs="Times New Roman"/>
                <w:bCs/>
              </w:rPr>
            </w:pPr>
            <w:r w:rsidRPr="00710477">
              <w:rPr>
                <w:rStyle w:val="TrG5pod"/>
                <w:rFonts w:ascii="Times New Roman" w:hAnsi="Times New Roman" w:cs="Times New Roman"/>
                <w:b w:val="0"/>
                <w:bCs/>
              </w:rPr>
              <w:t>Total après adaptations</w:t>
            </w:r>
          </w:p>
        </w:tc>
      </w:tr>
      <w:tr w:rsidR="0067666F" w:rsidRPr="00710477" w14:paraId="26501510" w14:textId="77777777" w:rsidTr="00710477">
        <w:tc>
          <w:tcPr>
            <w:tcW w:w="25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2FD66C0" w14:textId="77777777" w:rsidR="0067666F" w:rsidRPr="00710477" w:rsidRDefault="00515B53">
            <w:pPr>
              <w:pStyle w:val="Tablecell"/>
              <w:rPr>
                <w:rFonts w:ascii="Times New Roman" w:hAnsi="Times New Roman" w:cs="Times New Roman"/>
              </w:rPr>
            </w:pPr>
            <w:r w:rsidRPr="00710477">
              <w:rPr>
                <w:rFonts w:ascii="Times New Roman" w:hAnsi="Times New Roman" w:cs="Times New Roman"/>
              </w:rPr>
              <w:t>Prévisions des recettes globales</w:t>
            </w:r>
          </w:p>
        </w:tc>
        <w:tc>
          <w:tcPr>
            <w:tcW w:w="226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E5B9F33"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10.645.551,56</w:t>
            </w:r>
          </w:p>
        </w:tc>
        <w:tc>
          <w:tcPr>
            <w:tcW w:w="1417"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BF7645C"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2.219,29</w:t>
            </w:r>
          </w:p>
        </w:tc>
        <w:tc>
          <w:tcPr>
            <w:tcW w:w="170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CD1E893"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226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BD4305C"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10.647.770,85</w:t>
            </w:r>
          </w:p>
        </w:tc>
      </w:tr>
      <w:tr w:rsidR="0067666F" w:rsidRPr="00710477" w14:paraId="690F3D5D" w14:textId="77777777" w:rsidTr="00710477">
        <w:tc>
          <w:tcPr>
            <w:tcW w:w="25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944BFE8" w14:textId="77777777" w:rsidR="0067666F" w:rsidRPr="00710477" w:rsidRDefault="00515B53">
            <w:pPr>
              <w:pStyle w:val="Tablecell"/>
              <w:rPr>
                <w:rFonts w:ascii="Times New Roman" w:hAnsi="Times New Roman" w:cs="Times New Roman"/>
              </w:rPr>
            </w:pPr>
            <w:r w:rsidRPr="00710477">
              <w:rPr>
                <w:rFonts w:ascii="Times New Roman" w:hAnsi="Times New Roman" w:cs="Times New Roman"/>
              </w:rPr>
              <w:t>Prévisions des dépenses globales</w:t>
            </w:r>
          </w:p>
        </w:tc>
        <w:tc>
          <w:tcPr>
            <w:tcW w:w="226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D8310DC"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9.271.888,14</w:t>
            </w:r>
          </w:p>
        </w:tc>
        <w:tc>
          <w:tcPr>
            <w:tcW w:w="1417"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82A78C6"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170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0682E42"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-1.168.000,00</w:t>
            </w:r>
          </w:p>
        </w:tc>
        <w:tc>
          <w:tcPr>
            <w:tcW w:w="226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7C343DE"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8.103.888,14</w:t>
            </w:r>
          </w:p>
        </w:tc>
      </w:tr>
      <w:tr w:rsidR="0067666F" w:rsidRPr="00710477" w14:paraId="0805F4C5" w14:textId="77777777" w:rsidTr="00710477">
        <w:tc>
          <w:tcPr>
            <w:tcW w:w="25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8B20EF3" w14:textId="77777777" w:rsidR="0067666F" w:rsidRPr="00710477" w:rsidRDefault="00515B53">
            <w:pPr>
              <w:pStyle w:val="Tablecell"/>
              <w:rPr>
                <w:rFonts w:ascii="Times New Roman" w:hAnsi="Times New Roman" w:cs="Times New Roman"/>
              </w:rPr>
            </w:pPr>
            <w:r w:rsidRPr="00710477">
              <w:rPr>
                <w:rFonts w:ascii="Times New Roman" w:hAnsi="Times New Roman" w:cs="Times New Roman"/>
              </w:rPr>
              <w:lastRenderedPageBreak/>
              <w:t>Résultat présumé au 31/12 de l’exercice n°1</w:t>
            </w:r>
          </w:p>
        </w:tc>
        <w:tc>
          <w:tcPr>
            <w:tcW w:w="226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1F444EA"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1.373.663,42</w:t>
            </w:r>
          </w:p>
        </w:tc>
        <w:tc>
          <w:tcPr>
            <w:tcW w:w="1417"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304872C"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170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FC2655F"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2265"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FB7C4CE"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2.543.882,71</w:t>
            </w:r>
          </w:p>
        </w:tc>
      </w:tr>
    </w:tbl>
    <w:p w14:paraId="678BEC8D" w14:textId="77777777" w:rsidR="0067666F" w:rsidRPr="00710477" w:rsidRDefault="00515B53">
      <w:pPr>
        <w:pStyle w:val="TrG14pod"/>
        <w:rPr>
          <w:rFonts w:ascii="Times New Roman" w:hAnsi="Times New Roman" w:cs="Times New Roman"/>
        </w:rPr>
      </w:pPr>
      <w:r w:rsidRPr="00710477">
        <w:rPr>
          <w:rFonts w:ascii="Times New Roman" w:hAnsi="Times New Roman" w:cs="Times New Roman"/>
        </w:rPr>
        <w:t> </w:t>
      </w:r>
    </w:p>
    <w:p w14:paraId="7DFEC5E5" w14:textId="77777777" w:rsidR="0067666F" w:rsidRPr="00710477" w:rsidRDefault="00515B53">
      <w:pPr>
        <w:pStyle w:val="TrG14pod"/>
        <w:rPr>
          <w:rFonts w:ascii="Times New Roman" w:hAnsi="Times New Roman" w:cs="Times New Roman"/>
          <w:b/>
          <w:bCs/>
        </w:rPr>
      </w:pPr>
      <w:r w:rsidRPr="00710477">
        <w:rPr>
          <w:rStyle w:val="TrG1pod"/>
          <w:rFonts w:ascii="Times New Roman" w:hAnsi="Times New Roman" w:cs="Times New Roman"/>
          <w:b w:val="0"/>
          <w:bCs/>
        </w:rPr>
        <w:t>2.2. Service extraordinaire</w:t>
      </w:r>
    </w:p>
    <w:tbl>
      <w:tblPr>
        <w:tblW w:w="10205" w:type="dxa"/>
        <w:tblLayout w:type="fixed"/>
        <w:tblCellMar>
          <w:left w:w="0" w:type="dxa"/>
          <w:right w:w="0" w:type="dxa"/>
        </w:tblCellMar>
        <w:tblLook w:val="04A0" w:firstRow="1" w:lastRow="0" w:firstColumn="1" w:lastColumn="0" w:noHBand="0" w:noVBand="1"/>
      </w:tblPr>
      <w:tblGrid>
        <w:gridCol w:w="2041"/>
        <w:gridCol w:w="2041"/>
        <w:gridCol w:w="2041"/>
        <w:gridCol w:w="2041"/>
        <w:gridCol w:w="2041"/>
      </w:tblGrid>
      <w:tr w:rsidR="0067666F" w:rsidRPr="00710477" w14:paraId="585C3B0B"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1FAD8E1" w14:textId="77777777" w:rsidR="0067666F" w:rsidRPr="00710477" w:rsidRDefault="00515B53">
            <w:pPr>
              <w:pStyle w:val="TrG8pod"/>
              <w:rPr>
                <w:rFonts w:ascii="Times New Roman" w:hAnsi="Times New Roman" w:cs="Times New Roman"/>
              </w:rPr>
            </w:pPr>
            <w:r w:rsidRPr="00710477">
              <w:rPr>
                <w:rStyle w:val="TrG16pod"/>
                <w:rFonts w:ascii="Times New Roman" w:hAnsi="Times New Roman" w:cs="Times New Roman"/>
              </w:rPr>
              <w:t>Budget précédent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F5EFEC9" w14:textId="77777777" w:rsidR="0067666F" w:rsidRPr="00710477" w:rsidRDefault="00515B53">
            <w:pPr>
              <w:pStyle w:val="TrG12pod"/>
              <w:rPr>
                <w:rFonts w:ascii="Times New Roman" w:hAnsi="Times New Roman" w:cs="Times New Roman"/>
                <w:b/>
                <w:bCs/>
              </w:rPr>
            </w:pPr>
            <w:r w:rsidRPr="00710477">
              <w:rPr>
                <w:rStyle w:val="TrG5pod"/>
                <w:rFonts w:ascii="Times New Roman" w:hAnsi="Times New Roman" w:cs="Times New Roman"/>
                <w:b w:val="0"/>
                <w:bCs/>
              </w:rPr>
              <w:t>Après la dernière M.B.</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A61570F" w14:textId="77777777" w:rsidR="0067666F" w:rsidRPr="00710477" w:rsidRDefault="00515B53">
            <w:pPr>
              <w:pStyle w:val="TrG12pod"/>
              <w:rPr>
                <w:rFonts w:ascii="Times New Roman" w:hAnsi="Times New Roman" w:cs="Times New Roman"/>
                <w:b/>
                <w:bCs/>
              </w:rPr>
            </w:pPr>
            <w:r w:rsidRPr="00710477">
              <w:rPr>
                <w:rStyle w:val="TrG5pod"/>
                <w:rFonts w:ascii="Times New Roman" w:hAnsi="Times New Roman" w:cs="Times New Roman"/>
                <w:b w:val="0"/>
                <w:bCs/>
              </w:rPr>
              <w:t>Adaptations en +</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355C5FA" w14:textId="77777777" w:rsidR="0067666F" w:rsidRPr="00710477" w:rsidRDefault="00515B53">
            <w:pPr>
              <w:pStyle w:val="TrG12pod"/>
              <w:rPr>
                <w:rFonts w:ascii="Times New Roman" w:hAnsi="Times New Roman" w:cs="Times New Roman"/>
                <w:b/>
                <w:bCs/>
              </w:rPr>
            </w:pPr>
            <w:r w:rsidRPr="00710477">
              <w:rPr>
                <w:rStyle w:val="TrG5pod"/>
                <w:rFonts w:ascii="Times New Roman" w:hAnsi="Times New Roman" w:cs="Times New Roman"/>
                <w:b w:val="0"/>
                <w:bCs/>
              </w:rPr>
              <w:t>Adaptations en -</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C98AE1D" w14:textId="77777777" w:rsidR="0067666F" w:rsidRPr="00710477" w:rsidRDefault="00515B53">
            <w:pPr>
              <w:pStyle w:val="TrG12pod"/>
              <w:rPr>
                <w:rFonts w:ascii="Times New Roman" w:hAnsi="Times New Roman" w:cs="Times New Roman"/>
                <w:b/>
                <w:bCs/>
              </w:rPr>
            </w:pPr>
            <w:r w:rsidRPr="00710477">
              <w:rPr>
                <w:rStyle w:val="TrG5pod"/>
                <w:rFonts w:ascii="Times New Roman" w:hAnsi="Times New Roman" w:cs="Times New Roman"/>
                <w:b w:val="0"/>
                <w:bCs/>
              </w:rPr>
              <w:t>Total après adaptations</w:t>
            </w:r>
          </w:p>
        </w:tc>
      </w:tr>
      <w:tr w:rsidR="0067666F" w:rsidRPr="00710477" w14:paraId="3B82DBEA"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6551EAC9"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Prévisions des recettes globales</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2A92067"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4.504.323,42</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D4CBACC"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3A72AD6"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-1.168.000,00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F22F7A2"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3.336.323,42</w:t>
            </w:r>
          </w:p>
        </w:tc>
      </w:tr>
      <w:tr w:rsidR="0067666F" w:rsidRPr="00710477" w14:paraId="6E4D8CFE"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63B8696"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Prévisions des dépenses globales</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4A6F584"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4.504.323,42</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425BEAB"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710674F"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-1.168.000,00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B581C97"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3.336.323,42</w:t>
            </w:r>
          </w:p>
        </w:tc>
      </w:tr>
      <w:tr w:rsidR="0067666F" w:rsidRPr="00710477" w14:paraId="192931E4" w14:textId="77777777">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026D8B2"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Résultat présumé au 31/12 de l’exercice n°1</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D53F835"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965F765"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7D0DE58"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0,00</w:t>
            </w:r>
          </w:p>
        </w:tc>
        <w:tc>
          <w:tcPr>
            <w:tcW w:w="2041"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2EEAB2B" w14:textId="77777777" w:rsidR="0067666F" w:rsidRPr="00710477" w:rsidRDefault="00515B53">
            <w:pPr>
              <w:pStyle w:val="TrG10pod"/>
              <w:rPr>
                <w:rFonts w:ascii="Times New Roman" w:hAnsi="Times New Roman" w:cs="Times New Roman"/>
              </w:rPr>
            </w:pPr>
            <w:r w:rsidRPr="00710477">
              <w:rPr>
                <w:rFonts w:ascii="Times New Roman" w:hAnsi="Times New Roman" w:cs="Times New Roman"/>
              </w:rPr>
              <w:t>0,00</w:t>
            </w:r>
          </w:p>
        </w:tc>
      </w:tr>
    </w:tbl>
    <w:p w14:paraId="5C6BC42E" w14:textId="77777777" w:rsidR="0067666F" w:rsidRPr="00710477" w:rsidRDefault="00515B53">
      <w:pPr>
        <w:pStyle w:val="TrG14pod"/>
        <w:rPr>
          <w:rFonts w:ascii="Times New Roman" w:hAnsi="Times New Roman" w:cs="Times New Roman"/>
        </w:rPr>
      </w:pPr>
      <w:r w:rsidRPr="00710477">
        <w:rPr>
          <w:rFonts w:ascii="Times New Roman" w:hAnsi="Times New Roman" w:cs="Times New Roman"/>
        </w:rPr>
        <w:t> </w:t>
      </w:r>
    </w:p>
    <w:p w14:paraId="3FCC6F1D" w14:textId="2CE3BE94" w:rsidR="0067666F" w:rsidRPr="00710477" w:rsidRDefault="00515B53">
      <w:pPr>
        <w:pStyle w:val="TrG14pod"/>
        <w:rPr>
          <w:rFonts w:ascii="Times New Roman" w:hAnsi="Times New Roman" w:cs="Times New Roman"/>
          <w:bCs/>
        </w:rPr>
      </w:pPr>
      <w:r w:rsidRPr="00710477">
        <w:rPr>
          <w:rStyle w:val="TrG5pod"/>
          <w:rFonts w:ascii="Times New Roman" w:hAnsi="Times New Roman" w:cs="Times New Roman"/>
          <w:b w:val="0"/>
          <w:bCs/>
        </w:rPr>
        <w:t>3. Montants des dotations issus du budget des entités consolidées </w:t>
      </w:r>
      <w:r w:rsidRPr="00710477">
        <w:rPr>
          <w:rFonts w:ascii="Times New Roman" w:hAnsi="Times New Roman" w:cs="Times New Roman"/>
          <w:bCs/>
        </w:rPr>
        <w:t> </w:t>
      </w:r>
    </w:p>
    <w:tbl>
      <w:tblPr>
        <w:tblW w:w="5000" w:type="pct"/>
        <w:tblLayout w:type="fixed"/>
        <w:tblCellMar>
          <w:left w:w="0" w:type="dxa"/>
          <w:right w:w="0" w:type="dxa"/>
        </w:tblCellMar>
        <w:tblLook w:val="04A0" w:firstRow="1" w:lastRow="0" w:firstColumn="1" w:lastColumn="0" w:noHBand="0" w:noVBand="1"/>
      </w:tblPr>
      <w:tblGrid>
        <w:gridCol w:w="3526"/>
        <w:gridCol w:w="3147"/>
        <w:gridCol w:w="3527"/>
      </w:tblGrid>
      <w:tr w:rsidR="0067666F" w:rsidRPr="00710477" w14:paraId="4697926B"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tcPr>
          <w:p w14:paraId="20CF83E1" w14:textId="77777777" w:rsidR="0067666F" w:rsidRPr="00710477" w:rsidRDefault="00515B53">
            <w:pPr>
              <w:pStyle w:val="Tablecell"/>
              <w:rPr>
                <w:rFonts w:ascii="Times New Roman" w:hAnsi="Times New Roman" w:cs="Times New Roman"/>
                <w:bCs/>
              </w:rPr>
            </w:pPr>
            <w:r w:rsidRPr="00710477">
              <w:rPr>
                <w:rFonts w:ascii="Times New Roman" w:hAnsi="Times New Roman" w:cs="Times New Roman"/>
                <w:bCs/>
              </w:rPr>
              <w:t> </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4030822" w14:textId="77777777" w:rsidR="0067666F" w:rsidRPr="00710477" w:rsidRDefault="00515B53">
            <w:pPr>
              <w:pStyle w:val="TrG12pod"/>
              <w:rPr>
                <w:rFonts w:ascii="Times New Roman" w:hAnsi="Times New Roman" w:cs="Times New Roman"/>
                <w:bCs/>
              </w:rPr>
            </w:pPr>
            <w:r w:rsidRPr="00710477">
              <w:rPr>
                <w:rStyle w:val="TrG5pod"/>
                <w:rFonts w:ascii="Times New Roman" w:hAnsi="Times New Roman" w:cs="Times New Roman"/>
                <w:b w:val="0"/>
                <w:bCs/>
              </w:rPr>
              <w:t>Dotations approuvées par l’autorité de tutelle</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135BDF70" w14:textId="77777777" w:rsidR="0067666F" w:rsidRPr="00710477" w:rsidRDefault="00515B53">
            <w:pPr>
              <w:pStyle w:val="TrG12pod"/>
              <w:rPr>
                <w:rFonts w:ascii="Times New Roman" w:hAnsi="Times New Roman" w:cs="Times New Roman"/>
                <w:bCs/>
              </w:rPr>
            </w:pPr>
            <w:r w:rsidRPr="00710477">
              <w:rPr>
                <w:rStyle w:val="TrG5pod"/>
                <w:rFonts w:ascii="Times New Roman" w:hAnsi="Times New Roman" w:cs="Times New Roman"/>
                <w:b w:val="0"/>
                <w:bCs/>
              </w:rPr>
              <w:t>Date d’approbation du budget par l’autorité de tutelle</w:t>
            </w:r>
          </w:p>
        </w:tc>
      </w:tr>
      <w:tr w:rsidR="0067666F" w:rsidRPr="00710477" w14:paraId="47E53BD2"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FD8FEB1"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C.P.A.S.</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02AFB4C1"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549.713,86</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29B60B88"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17/10/2024</w:t>
            </w:r>
          </w:p>
        </w:tc>
      </w:tr>
      <w:tr w:rsidR="0067666F" w:rsidRPr="00710477" w14:paraId="5BFE0E21"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034C8D9"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Fabriques d’église</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409F357"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21.074,02</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CC92786"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16/10/2024</w:t>
            </w:r>
          </w:p>
        </w:tc>
      </w:tr>
      <w:tr w:rsidR="0067666F" w:rsidRPr="00710477" w14:paraId="72ABC731"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C70E8A5"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Zone de police</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5299E7EB"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612.058,67</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75630460"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31/12/2024</w:t>
            </w:r>
          </w:p>
        </w:tc>
      </w:tr>
      <w:tr w:rsidR="0067666F" w:rsidRPr="00710477" w14:paraId="230851E5" w14:textId="77777777">
        <w:tc>
          <w:tcPr>
            <w:tcW w:w="3528"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305876E" w14:textId="77777777" w:rsidR="0067666F" w:rsidRPr="00710477" w:rsidRDefault="00515B53">
            <w:pPr>
              <w:pStyle w:val="TrG8pod"/>
              <w:rPr>
                <w:rFonts w:ascii="Times New Roman" w:hAnsi="Times New Roman" w:cs="Times New Roman"/>
              </w:rPr>
            </w:pPr>
            <w:r w:rsidRPr="00710477">
              <w:rPr>
                <w:rFonts w:ascii="Times New Roman" w:hAnsi="Times New Roman" w:cs="Times New Roman"/>
              </w:rPr>
              <w:t>Zone de secours</w:t>
            </w:r>
          </w:p>
        </w:tc>
        <w:tc>
          <w:tcPr>
            <w:tcW w:w="314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46295EB4"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139.291,96</w:t>
            </w:r>
          </w:p>
        </w:tc>
        <w:tc>
          <w:tcPr>
            <w:tcW w:w="3529" w:type="dxa"/>
            <w:tcBorders>
              <w:top w:val="single" w:sz="2" w:space="0" w:color="000000"/>
              <w:left w:val="single" w:sz="2" w:space="0" w:color="000000"/>
              <w:bottom w:val="single" w:sz="2" w:space="0" w:color="000000"/>
              <w:right w:val="single" w:sz="2" w:space="0" w:color="000000"/>
            </w:tcBorders>
            <w:shd w:val="clear" w:color="auto" w:fill="FDFDFD"/>
            <w:vAlign w:val="center"/>
          </w:tcPr>
          <w:p w14:paraId="3C22EDC4" w14:textId="77777777" w:rsidR="0067666F" w:rsidRPr="00710477" w:rsidRDefault="00515B53">
            <w:pPr>
              <w:pStyle w:val="TrG13pod"/>
              <w:rPr>
                <w:rFonts w:ascii="Times New Roman" w:hAnsi="Times New Roman" w:cs="Times New Roman"/>
              </w:rPr>
            </w:pPr>
            <w:r w:rsidRPr="00710477">
              <w:rPr>
                <w:rFonts w:ascii="Times New Roman" w:hAnsi="Times New Roman" w:cs="Times New Roman"/>
              </w:rPr>
              <w:t>31/12/2024</w:t>
            </w:r>
          </w:p>
        </w:tc>
      </w:tr>
    </w:tbl>
    <w:p w14:paraId="113A81EE" w14:textId="77777777" w:rsidR="0067666F" w:rsidRPr="00710477" w:rsidRDefault="00515B53">
      <w:pPr>
        <w:pStyle w:val="TrG14pod"/>
        <w:rPr>
          <w:rFonts w:ascii="Times New Roman" w:hAnsi="Times New Roman" w:cs="Times New Roman"/>
        </w:rPr>
      </w:pPr>
      <w:r w:rsidRPr="00710477">
        <w:rPr>
          <w:rFonts w:ascii="Times New Roman" w:hAnsi="Times New Roman" w:cs="Times New Roman"/>
        </w:rPr>
        <w:t> </w:t>
      </w:r>
    </w:p>
    <w:p w14:paraId="21E7CD69" w14:textId="3812F721" w:rsidR="0067666F" w:rsidRPr="00710477" w:rsidRDefault="00515B53" w:rsidP="00710477">
      <w:pPr>
        <w:pStyle w:val="TrG7pod"/>
        <w:rPr>
          <w:rFonts w:ascii="Times New Roman" w:hAnsi="Times New Roman" w:cs="Times New Roman"/>
        </w:rPr>
      </w:pPr>
      <w:r w:rsidRPr="00710477">
        <w:rPr>
          <w:rStyle w:val="TrG1pod"/>
          <w:rFonts w:ascii="Times New Roman" w:hAnsi="Times New Roman" w:cs="Times New Roman"/>
          <w:b w:val="0"/>
          <w:bCs/>
        </w:rPr>
        <w:t>Article 2</w:t>
      </w:r>
      <w:r w:rsidRPr="00710477">
        <w:rPr>
          <w:rStyle w:val="TrG1pod"/>
          <w:rFonts w:ascii="Times New Roman" w:hAnsi="Times New Roman" w:cs="Times New Roman"/>
        </w:rPr>
        <w:t>.</w:t>
      </w:r>
      <w:r w:rsidRPr="00710477">
        <w:rPr>
          <w:rStyle w:val="TrG5pod"/>
          <w:rFonts w:ascii="Times New Roman" w:hAnsi="Times New Roman" w:cs="Times New Roman"/>
        </w:rPr>
        <w:t> </w:t>
      </w:r>
      <w:r w:rsidRPr="00710477">
        <w:rPr>
          <w:rFonts w:ascii="Times New Roman" w:hAnsi="Times New Roman" w:cs="Times New Roman"/>
        </w:rPr>
        <w:t>- De transmettre la présente délibération aux autorités de tutelle, au service des Finances et au directeur financier.</w:t>
      </w:r>
    </w:p>
    <w:p w14:paraId="54C007F0"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65FD7760"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47D97B03" w14:textId="77777777" w:rsidR="0067666F" w:rsidRPr="00710477" w:rsidRDefault="00515B53">
      <w:pPr>
        <w:pStyle w:val="Titre2"/>
        <w:tabs>
          <w:tab w:val="left" w:pos="1020"/>
        </w:tabs>
        <w:spacing w:before="0" w:after="113"/>
        <w:ind w:left="510" w:hanging="510"/>
        <w:jc w:val="both"/>
        <w:rPr>
          <w:rFonts w:cs="Times New Roman"/>
        </w:rPr>
      </w:pPr>
      <w:bookmarkStart w:id="4" w:name="__RefHeading___Toc1768_34993492364"/>
      <w:bookmarkEnd w:id="4"/>
      <w:r w:rsidRPr="00710477">
        <w:rPr>
          <w:rFonts w:cs="Times New Roman"/>
          <w:color w:val="000000"/>
          <w:sz w:val="24"/>
          <w:szCs w:val="24"/>
          <w:u w:val="none"/>
        </w:rPr>
        <w:t>5.</w:t>
      </w:r>
      <w:r w:rsidRPr="00710477">
        <w:rPr>
          <w:rFonts w:cs="Times New Roman"/>
          <w:color w:val="000000"/>
          <w:sz w:val="24"/>
          <w:szCs w:val="24"/>
          <w:u w:val="none"/>
        </w:rPr>
        <w:tab/>
      </w:r>
      <w:r w:rsidRPr="00710477">
        <w:rPr>
          <w:rFonts w:cs="Times New Roman"/>
          <w:caps/>
          <w:color w:val="000000"/>
          <w:sz w:val="24"/>
          <w:szCs w:val="24"/>
        </w:rPr>
        <w:t>ADHÉSION À L'ASSURANCE HOSPITALISATION COLLECTIVE DU SERVICE FÉDÉRAL DES PENSIONS - SERVICE SOCIAL COLLECTIF - RATIFICATION.</w:t>
      </w:r>
    </w:p>
    <w:p w14:paraId="7D50F375"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73E6532B" w14:textId="4A9F6BC7" w:rsidR="0067666F" w:rsidRPr="00710477" w:rsidRDefault="00515B53">
      <w:pPr>
        <w:pStyle w:val="TrG2pod"/>
        <w:rPr>
          <w:rFonts w:ascii="Times New Roman" w:hAnsi="Times New Roman" w:cs="Times New Roman"/>
        </w:rPr>
      </w:pPr>
      <w:r w:rsidRPr="00710477">
        <w:rPr>
          <w:rFonts w:ascii="Times New Roman" w:hAnsi="Times New Roman" w:cs="Times New Roman"/>
        </w:rPr>
        <w:t>Vu la loi du 18 mars 2016 portant notamment reprise du Service Social Collectif (SSC) de l’Office des régimes particuliers de sécurité sociale par le Service Fédéral des Pensions (SFP) ; </w:t>
      </w:r>
    </w:p>
    <w:p w14:paraId="4AD61732" w14:textId="60F6935F"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le SSC a souscrit une assurance hospitalisation collective en 2021 avec Ethias assurance ; </w:t>
      </w:r>
    </w:p>
    <w:p w14:paraId="728B0866" w14:textId="6E809ACC"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ce contrat prend fin le 31 décembre 2025 ; </w:t>
      </w:r>
    </w:p>
    <w:p w14:paraId="345B561B" w14:textId="56BF648B"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de nombreuses communes ont adhéré à l'assurance hospitalisation collective proposée par le SFP permettant ainsi à leurs agents qu'ils soient contractuels ou définitifs de s'affilier à une assurance hospitalisation pour un coût moindre ; </w:t>
      </w:r>
    </w:p>
    <w:p w14:paraId="2400258F" w14:textId="0780F9A6"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le SFP, au nom des administrations provinciales et locales, va organiser un appel d’offres conformément à la loi sur les marchés publics ; </w:t>
      </w:r>
    </w:p>
    <w:p w14:paraId="06076109" w14:textId="79F5FDEA" w:rsidR="0067666F" w:rsidRPr="00710477" w:rsidRDefault="00515B53">
      <w:pPr>
        <w:pStyle w:val="TrG2pod"/>
        <w:rPr>
          <w:rFonts w:ascii="Times New Roman" w:hAnsi="Times New Roman" w:cs="Times New Roman"/>
        </w:rPr>
      </w:pPr>
      <w:r w:rsidRPr="00710477">
        <w:rPr>
          <w:rFonts w:ascii="Times New Roman" w:hAnsi="Times New Roman" w:cs="Times New Roman"/>
        </w:rPr>
        <w:t>Attendu que ce marché porte sur la conclusion d'une assurance collective hospitalisation et maladie grave du Service Fédéral Pension - Service social collectif en faveur des administrations provinciales et locales. L'exécution du marché entrera en vigueur le 1er janvier 2026 pour se terminer le 31 décembre 2031, soit une durée de six ans ; </w:t>
      </w:r>
    </w:p>
    <w:p w14:paraId="11FE1B5D" w14:textId="6D1AE514" w:rsidR="0067666F" w:rsidRPr="00710477" w:rsidRDefault="00515B53">
      <w:pPr>
        <w:pStyle w:val="TrG2pod"/>
        <w:rPr>
          <w:rFonts w:ascii="Times New Roman" w:hAnsi="Times New Roman" w:cs="Times New Roman"/>
        </w:rPr>
      </w:pPr>
      <w:r w:rsidRPr="00710477">
        <w:rPr>
          <w:rFonts w:ascii="Times New Roman" w:hAnsi="Times New Roman" w:cs="Times New Roman"/>
        </w:rPr>
        <w:t>Attendu qu'il convenait d'informer le Service social collectif avant le 15 novembre 2024 par formulaire d'adhésion ; </w:t>
      </w:r>
    </w:p>
    <w:p w14:paraId="49AA0C04" w14:textId="3BD31FD6"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la délibération du Collège communal relative à l'adhésion de la commune ; </w:t>
      </w:r>
    </w:p>
    <w:p w14:paraId="45B3C7AA" w14:textId="242BCAD3" w:rsidR="0067666F" w:rsidRPr="00710477" w:rsidRDefault="00710477">
      <w:pPr>
        <w:pStyle w:val="TrG2pod"/>
        <w:rPr>
          <w:rFonts w:ascii="Times New Roman" w:hAnsi="Times New Roman" w:cs="Times New Roman"/>
          <w:b/>
          <w:bCs/>
        </w:rPr>
      </w:pPr>
      <w:r w:rsidRPr="00710477">
        <w:rPr>
          <w:rStyle w:val="TrG5pod"/>
          <w:rFonts w:ascii="Times New Roman" w:hAnsi="Times New Roman" w:cs="Times New Roman"/>
          <w:b w:val="0"/>
          <w:bCs/>
        </w:rPr>
        <w:t>À</w:t>
      </w:r>
      <w:r w:rsidR="00515B53" w:rsidRPr="00710477">
        <w:rPr>
          <w:rStyle w:val="TrG5pod"/>
          <w:rFonts w:ascii="Times New Roman" w:hAnsi="Times New Roman" w:cs="Times New Roman"/>
          <w:b w:val="0"/>
          <w:bCs/>
        </w:rPr>
        <w:t xml:space="preserve"> l'unanimité, </w:t>
      </w:r>
      <w:r w:rsidR="00515B53" w:rsidRPr="00710477">
        <w:rPr>
          <w:rFonts w:ascii="Times New Roman" w:hAnsi="Times New Roman" w:cs="Times New Roman"/>
          <w:b/>
          <w:bCs/>
        </w:rPr>
        <w:t> </w:t>
      </w:r>
    </w:p>
    <w:p w14:paraId="167F793B" w14:textId="3F10B4F4"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RATIFIE :</w:t>
      </w:r>
      <w:r w:rsidRPr="00710477">
        <w:rPr>
          <w:rFonts w:ascii="Times New Roman" w:hAnsi="Times New Roman" w:cs="Times New Roman"/>
          <w:b/>
          <w:bCs/>
        </w:rPr>
        <w:t> </w:t>
      </w:r>
    </w:p>
    <w:p w14:paraId="31E6FF72" w14:textId="7EFAC63C" w:rsidR="0067666F" w:rsidRPr="00710477" w:rsidRDefault="00515B53">
      <w:pPr>
        <w:pStyle w:val="TrG2pod"/>
        <w:rPr>
          <w:rFonts w:ascii="Times New Roman" w:hAnsi="Times New Roman" w:cs="Times New Roman"/>
        </w:rPr>
      </w:pPr>
      <w:r w:rsidRPr="00710477">
        <w:rPr>
          <w:rStyle w:val="TrG15pod"/>
          <w:rFonts w:ascii="Times New Roman" w:hAnsi="Times New Roman" w:cs="Times New Roman"/>
          <w:b w:val="0"/>
          <w:bCs/>
        </w:rPr>
        <w:t>Article 1.</w:t>
      </w:r>
      <w:r w:rsidRPr="00710477">
        <w:rPr>
          <w:rFonts w:ascii="Times New Roman" w:hAnsi="Times New Roman" w:cs="Times New Roman"/>
        </w:rPr>
        <w:t xml:space="preserve"> la décision du Collège communal du 07 octobre 2024 décidant d’adhérer au contrat cadre assurance hospitalisation collective proposée par le Service Fédéral des Pensions – Service social collectif. </w:t>
      </w:r>
    </w:p>
    <w:p w14:paraId="609E72F2" w14:textId="7593E494" w:rsidR="0067666F" w:rsidRPr="00710477" w:rsidRDefault="00515B53" w:rsidP="00710477">
      <w:pPr>
        <w:pStyle w:val="TrG2pod"/>
        <w:rPr>
          <w:rFonts w:ascii="Times New Roman" w:hAnsi="Times New Roman" w:cs="Times New Roman"/>
        </w:rPr>
      </w:pPr>
      <w:r w:rsidRPr="00710477">
        <w:rPr>
          <w:rFonts w:ascii="Times New Roman" w:hAnsi="Times New Roman" w:cs="Times New Roman"/>
        </w:rPr>
        <w:t>Un exemplaire de la présente délibération sera transmis au SFP-SSC pour disposition.</w:t>
      </w:r>
    </w:p>
    <w:p w14:paraId="39ACA38D"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2F0B38CE"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5C8F15D8" w14:textId="77777777" w:rsidR="0067666F" w:rsidRPr="00710477" w:rsidRDefault="00515B53">
      <w:pPr>
        <w:pStyle w:val="Titre2"/>
        <w:tabs>
          <w:tab w:val="left" w:pos="1020"/>
        </w:tabs>
        <w:spacing w:before="0" w:after="113"/>
        <w:ind w:left="510" w:hanging="510"/>
        <w:jc w:val="both"/>
        <w:rPr>
          <w:rFonts w:cs="Times New Roman"/>
        </w:rPr>
      </w:pPr>
      <w:bookmarkStart w:id="5" w:name="__RefHeading___Toc1768_34993492365"/>
      <w:bookmarkEnd w:id="5"/>
      <w:r w:rsidRPr="00710477">
        <w:rPr>
          <w:rFonts w:cs="Times New Roman"/>
          <w:color w:val="000000"/>
          <w:sz w:val="24"/>
          <w:szCs w:val="24"/>
          <w:u w:val="none"/>
        </w:rPr>
        <w:t>6.</w:t>
      </w:r>
      <w:r w:rsidRPr="00710477">
        <w:rPr>
          <w:rFonts w:cs="Times New Roman"/>
          <w:color w:val="000000"/>
          <w:sz w:val="24"/>
          <w:szCs w:val="24"/>
          <w:u w:val="none"/>
        </w:rPr>
        <w:tab/>
      </w:r>
      <w:r w:rsidRPr="00710477">
        <w:rPr>
          <w:rFonts w:cs="Times New Roman"/>
          <w:caps/>
          <w:color w:val="000000"/>
          <w:sz w:val="24"/>
          <w:szCs w:val="24"/>
        </w:rPr>
        <w:t>ZONE DE SECOURS DE HESBAYE - DOTATION COMMUNALE 2025.</w:t>
      </w:r>
    </w:p>
    <w:p w14:paraId="7845E598"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2828551F" w14:textId="45B4FA7A" w:rsidR="0067666F" w:rsidRPr="00710477" w:rsidRDefault="00515B53">
      <w:pPr>
        <w:pStyle w:val="TrG2pod"/>
        <w:rPr>
          <w:rFonts w:ascii="Times New Roman" w:hAnsi="Times New Roman" w:cs="Times New Roman"/>
        </w:rPr>
      </w:pPr>
      <w:r w:rsidRPr="00710477">
        <w:rPr>
          <w:rFonts w:ascii="Times New Roman" w:hAnsi="Times New Roman" w:cs="Times New Roman"/>
        </w:rPr>
        <w:t>Vu le Code de la Démocratie locale et de la Décentralisation ; </w:t>
      </w:r>
    </w:p>
    <w:p w14:paraId="40C04D7E" w14:textId="4AF9E5C6" w:rsidR="0067666F" w:rsidRPr="00710477" w:rsidRDefault="00515B53">
      <w:pPr>
        <w:pStyle w:val="TrG2pod"/>
        <w:rPr>
          <w:rFonts w:ascii="Times New Roman" w:hAnsi="Times New Roman" w:cs="Times New Roman"/>
        </w:rPr>
      </w:pPr>
      <w:r w:rsidRPr="00710477">
        <w:rPr>
          <w:rFonts w:ascii="Times New Roman" w:hAnsi="Times New Roman" w:cs="Times New Roman"/>
        </w:rPr>
        <w:lastRenderedPageBreak/>
        <w:t>Vu la Loi du 31/12/1963 sur la Protection civile, telle que modifiée par la loi du 14/01/2013 ; </w:t>
      </w:r>
    </w:p>
    <w:p w14:paraId="6BCD3907" w14:textId="6FF0B365" w:rsidR="0067666F" w:rsidRPr="00710477" w:rsidRDefault="00515B53">
      <w:pPr>
        <w:pStyle w:val="TrG2pod"/>
        <w:rPr>
          <w:rFonts w:ascii="Times New Roman" w:hAnsi="Times New Roman" w:cs="Times New Roman"/>
        </w:rPr>
      </w:pPr>
      <w:r w:rsidRPr="00710477">
        <w:rPr>
          <w:rFonts w:ascii="Times New Roman" w:hAnsi="Times New Roman" w:cs="Times New Roman"/>
        </w:rPr>
        <w:t>Vu l'AR du 02/02/2009 déterminant la délimitation territoriale des zones de secours ; </w:t>
      </w:r>
    </w:p>
    <w:p w14:paraId="3076CE69" w14:textId="001F1B10" w:rsidR="0067666F" w:rsidRPr="00710477" w:rsidRDefault="00515B53">
      <w:pPr>
        <w:pStyle w:val="TrG2pod"/>
        <w:rPr>
          <w:rFonts w:ascii="Times New Roman" w:hAnsi="Times New Roman" w:cs="Times New Roman"/>
        </w:rPr>
      </w:pPr>
      <w:r w:rsidRPr="00710477">
        <w:rPr>
          <w:rFonts w:ascii="Times New Roman" w:hAnsi="Times New Roman" w:cs="Times New Roman"/>
        </w:rPr>
        <w:t>Vu la Circulaire du 17 juillet 2020 à destination des communes dans le cadre de la reprise du financement communal des zones de secours ; </w:t>
      </w:r>
    </w:p>
    <w:p w14:paraId="28A30DA0" w14:textId="445DE18B" w:rsidR="0067666F" w:rsidRPr="00710477" w:rsidRDefault="00515B53">
      <w:pPr>
        <w:pStyle w:val="TrG2pod"/>
        <w:rPr>
          <w:rFonts w:ascii="Times New Roman" w:hAnsi="Times New Roman" w:cs="Times New Roman"/>
        </w:rPr>
      </w:pPr>
      <w:r w:rsidRPr="00710477">
        <w:rPr>
          <w:rFonts w:ascii="Times New Roman" w:hAnsi="Times New Roman" w:cs="Times New Roman"/>
        </w:rPr>
        <w:t>Vu le mail du 20 septembre 2024 par lequel le secrétaire de la zone communique le montant de la dotation pour l'année 2025 ; </w:t>
      </w:r>
    </w:p>
    <w:p w14:paraId="67B131DC" w14:textId="60A27C32" w:rsidR="0067666F" w:rsidRPr="00710477" w:rsidRDefault="00515B53">
      <w:pPr>
        <w:pStyle w:val="TrG2pod"/>
        <w:rPr>
          <w:rFonts w:ascii="Times New Roman" w:hAnsi="Times New Roman" w:cs="Times New Roman"/>
        </w:rPr>
      </w:pPr>
      <w:r w:rsidRPr="00710477">
        <w:rPr>
          <w:rFonts w:ascii="Times New Roman" w:hAnsi="Times New Roman" w:cs="Times New Roman"/>
        </w:rPr>
        <w:t>Considérant que ce montant intègre le pourcentage des dotations communales par la Province ; </w:t>
      </w:r>
    </w:p>
    <w:p w14:paraId="17995188" w14:textId="54836533" w:rsidR="0067666F" w:rsidRPr="00710477" w:rsidRDefault="00515B53">
      <w:pPr>
        <w:pStyle w:val="TrG2pod"/>
        <w:rPr>
          <w:rFonts w:ascii="Times New Roman" w:hAnsi="Times New Roman" w:cs="Times New Roman"/>
        </w:rPr>
      </w:pPr>
      <w:r w:rsidRPr="00710477">
        <w:rPr>
          <w:rFonts w:ascii="Times New Roman" w:hAnsi="Times New Roman" w:cs="Times New Roman"/>
        </w:rPr>
        <w:t>Après en avoir délibéré ; </w:t>
      </w:r>
    </w:p>
    <w:p w14:paraId="0A384029" w14:textId="4FCE49F7"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À l’unanimité ;</w:t>
      </w:r>
      <w:r w:rsidRPr="00710477">
        <w:rPr>
          <w:rFonts w:ascii="Times New Roman" w:hAnsi="Times New Roman" w:cs="Times New Roman"/>
          <w:b/>
          <w:bCs/>
        </w:rPr>
        <w:t> </w:t>
      </w:r>
    </w:p>
    <w:p w14:paraId="0A064AD8" w14:textId="37F86CE9"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DÉCIDE :</w:t>
      </w:r>
      <w:r w:rsidRPr="00710477">
        <w:rPr>
          <w:rFonts w:ascii="Times New Roman" w:hAnsi="Times New Roman" w:cs="Times New Roman"/>
          <w:b/>
          <w:bCs/>
        </w:rPr>
        <w:t> </w:t>
      </w:r>
    </w:p>
    <w:p w14:paraId="63D3A627" w14:textId="5076FADD" w:rsidR="0067666F" w:rsidRPr="00710477" w:rsidRDefault="00515B53">
      <w:pPr>
        <w:pStyle w:val="TrG2pod"/>
        <w:rPr>
          <w:rFonts w:ascii="Times New Roman" w:hAnsi="Times New Roman" w:cs="Times New Roman"/>
        </w:rPr>
      </w:pPr>
      <w:r w:rsidRPr="00710477">
        <w:rPr>
          <w:rStyle w:val="TrG1pod"/>
          <w:rFonts w:ascii="Times New Roman" w:hAnsi="Times New Roman" w:cs="Times New Roman"/>
          <w:b w:val="0"/>
          <w:bCs/>
        </w:rPr>
        <w:t>Article 1</w:t>
      </w:r>
      <w:r w:rsidRPr="00710477">
        <w:rPr>
          <w:rStyle w:val="TrG1pod"/>
          <w:rFonts w:ascii="Times New Roman" w:hAnsi="Times New Roman" w:cs="Times New Roman"/>
        </w:rPr>
        <w:t> </w:t>
      </w:r>
      <w:r w:rsidRPr="00710477">
        <w:rPr>
          <w:rStyle w:val="TrG5pod"/>
          <w:rFonts w:ascii="Times New Roman" w:hAnsi="Times New Roman" w:cs="Times New Roman"/>
        </w:rPr>
        <w:t>:</w:t>
      </w:r>
      <w:r w:rsidRPr="00710477">
        <w:rPr>
          <w:rFonts w:ascii="Times New Roman" w:hAnsi="Times New Roman" w:cs="Times New Roman"/>
        </w:rPr>
        <w:t> La contribution 2025 de la Commune de Remicourt fixée au montant de 139.291,96-€ au budget ordinaire, est approuvée. </w:t>
      </w:r>
    </w:p>
    <w:p w14:paraId="3962E053" w14:textId="7F82D06A" w:rsidR="0067666F" w:rsidRPr="00710477" w:rsidRDefault="00515B53" w:rsidP="00710477">
      <w:pPr>
        <w:pStyle w:val="TrG2pod"/>
        <w:rPr>
          <w:rFonts w:ascii="Times New Roman" w:hAnsi="Times New Roman" w:cs="Times New Roman"/>
        </w:rPr>
      </w:pPr>
      <w:r w:rsidRPr="00710477">
        <w:rPr>
          <w:rStyle w:val="TrG1pod"/>
          <w:rFonts w:ascii="Times New Roman" w:hAnsi="Times New Roman" w:cs="Times New Roman"/>
          <w:b w:val="0"/>
          <w:bCs/>
        </w:rPr>
        <w:t>Article 2 :</w:t>
      </w:r>
      <w:r w:rsidRPr="00710477">
        <w:rPr>
          <w:rFonts w:ascii="Times New Roman" w:hAnsi="Times New Roman" w:cs="Times New Roman"/>
        </w:rPr>
        <w:t> La présente délibération sera transmise à la Zone de secours dans le délai requis.</w:t>
      </w:r>
    </w:p>
    <w:p w14:paraId="214493F7"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5EED2CF7"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4BE2EF73" w14:textId="77777777" w:rsidR="0067666F" w:rsidRPr="00710477" w:rsidRDefault="00515B53">
      <w:pPr>
        <w:pStyle w:val="Titre2"/>
        <w:tabs>
          <w:tab w:val="left" w:pos="1020"/>
        </w:tabs>
        <w:spacing w:before="0" w:after="113"/>
        <w:ind w:left="510" w:hanging="510"/>
        <w:jc w:val="both"/>
        <w:rPr>
          <w:rFonts w:cs="Times New Roman"/>
        </w:rPr>
      </w:pPr>
      <w:bookmarkStart w:id="6" w:name="__RefHeading___Toc1768_34993492366"/>
      <w:bookmarkEnd w:id="6"/>
      <w:r w:rsidRPr="00710477">
        <w:rPr>
          <w:rFonts w:cs="Times New Roman"/>
          <w:color w:val="000000"/>
          <w:sz w:val="24"/>
          <w:szCs w:val="24"/>
          <w:u w:val="none"/>
        </w:rPr>
        <w:t>7.</w:t>
      </w:r>
      <w:r w:rsidRPr="00710477">
        <w:rPr>
          <w:rFonts w:cs="Times New Roman"/>
          <w:color w:val="000000"/>
          <w:sz w:val="24"/>
          <w:szCs w:val="24"/>
          <w:u w:val="none"/>
        </w:rPr>
        <w:tab/>
      </w:r>
      <w:r w:rsidRPr="00710477">
        <w:rPr>
          <w:rFonts w:cs="Times New Roman"/>
          <w:caps/>
          <w:color w:val="000000"/>
          <w:sz w:val="24"/>
          <w:szCs w:val="24"/>
        </w:rPr>
        <w:t>ZONE DE POLICE DE HESBAYE - DOTATION COMMUNALE 2025.</w:t>
      </w:r>
    </w:p>
    <w:p w14:paraId="5C08E1F2"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79F706A8" w14:textId="5882746F" w:rsidR="0067666F" w:rsidRPr="00710477" w:rsidRDefault="00515B53">
      <w:pPr>
        <w:pStyle w:val="TrG2pod"/>
        <w:rPr>
          <w:rFonts w:ascii="Times New Roman" w:hAnsi="Times New Roman" w:cs="Times New Roman"/>
        </w:rPr>
      </w:pPr>
      <w:r w:rsidRPr="00710477">
        <w:rPr>
          <w:rFonts w:ascii="Times New Roman" w:hAnsi="Times New Roman" w:cs="Times New Roman"/>
        </w:rPr>
        <w:t>Vu l’article 208 de la loi du 07 décembre 1998 organisant un service de police intégré, structuré à deux niveaux, considérant la dotation communale en faveur de la zone de police comme une dépense obligatoire ; </w:t>
      </w:r>
    </w:p>
    <w:p w14:paraId="3E06E9ED" w14:textId="1FB99EF7" w:rsidR="0067666F" w:rsidRPr="00710477" w:rsidRDefault="00515B53">
      <w:pPr>
        <w:pStyle w:val="TrG2pod"/>
        <w:rPr>
          <w:rFonts w:ascii="Times New Roman" w:hAnsi="Times New Roman" w:cs="Times New Roman"/>
        </w:rPr>
      </w:pPr>
      <w:r w:rsidRPr="00710477">
        <w:rPr>
          <w:rFonts w:ascii="Times New Roman" w:hAnsi="Times New Roman" w:cs="Times New Roman"/>
        </w:rPr>
        <w:t>Vu l’arrêté royal du 15 janvier 2003 fixant les règles particulières de calcul et de répartition des dotations communales au sein d’une zone de police pluri communale (M.B. 13.02.2003) ; </w:t>
      </w:r>
    </w:p>
    <w:p w14:paraId="4BD7BBD2" w14:textId="2F143F00" w:rsidR="0067666F" w:rsidRPr="00710477" w:rsidRDefault="00515B53">
      <w:pPr>
        <w:pStyle w:val="TrG2pod"/>
        <w:rPr>
          <w:rFonts w:ascii="Times New Roman" w:hAnsi="Times New Roman" w:cs="Times New Roman"/>
        </w:rPr>
      </w:pPr>
      <w:r w:rsidRPr="00710477">
        <w:rPr>
          <w:rFonts w:ascii="Times New Roman" w:hAnsi="Times New Roman" w:cs="Times New Roman"/>
        </w:rPr>
        <w:t>Vu la circulaire PLP 29 relative au budget de la zone de police et aux dotations communales aux zones de police (M.B. 21.01.2003) et les directives suivantes ; </w:t>
      </w:r>
    </w:p>
    <w:p w14:paraId="632D5327" w14:textId="36C1B19A" w:rsidR="0067666F" w:rsidRPr="00710477" w:rsidRDefault="00515B53">
      <w:pPr>
        <w:pStyle w:val="TrG2pod"/>
        <w:rPr>
          <w:rFonts w:ascii="Times New Roman" w:hAnsi="Times New Roman" w:cs="Times New Roman"/>
        </w:rPr>
      </w:pPr>
      <w:r w:rsidRPr="00710477">
        <w:rPr>
          <w:rFonts w:ascii="Times New Roman" w:hAnsi="Times New Roman" w:cs="Times New Roman"/>
        </w:rPr>
        <w:t>Vu la circulaire du Ministre de l’Intérieur traitant les directives pour l’établissement du budget communal 2025 en ce qu'il doit porter la dotation 2025 à la zone de police ; </w:t>
      </w:r>
    </w:p>
    <w:p w14:paraId="7B237C3F" w14:textId="3FC7292D" w:rsidR="0067666F" w:rsidRPr="00710477" w:rsidRDefault="00515B53">
      <w:pPr>
        <w:pStyle w:val="TrG2pod"/>
        <w:rPr>
          <w:rFonts w:ascii="Times New Roman" w:hAnsi="Times New Roman" w:cs="Times New Roman"/>
        </w:rPr>
      </w:pPr>
      <w:r w:rsidRPr="00710477">
        <w:rPr>
          <w:rFonts w:ascii="Times New Roman" w:hAnsi="Times New Roman" w:cs="Times New Roman"/>
        </w:rPr>
        <w:t>Sur proposition du Bourgmestre, entendu en son rapport, et du Collège communal ; </w:t>
      </w:r>
    </w:p>
    <w:p w14:paraId="2B041CF0" w14:textId="56838115" w:rsidR="0067666F" w:rsidRPr="00710477" w:rsidRDefault="00515B53">
      <w:pPr>
        <w:pStyle w:val="TrG2pod"/>
        <w:rPr>
          <w:rFonts w:ascii="Times New Roman" w:hAnsi="Times New Roman" w:cs="Times New Roman"/>
        </w:rPr>
      </w:pPr>
      <w:r w:rsidRPr="00710477">
        <w:rPr>
          <w:rFonts w:ascii="Times New Roman" w:hAnsi="Times New Roman" w:cs="Times New Roman"/>
        </w:rPr>
        <w:t>Après en avoir délibéré ; </w:t>
      </w:r>
    </w:p>
    <w:p w14:paraId="691E1C1B" w14:textId="0DFBE563"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À l’unanimité ;</w:t>
      </w:r>
      <w:r w:rsidRPr="00710477">
        <w:rPr>
          <w:rFonts w:ascii="Times New Roman" w:hAnsi="Times New Roman" w:cs="Times New Roman"/>
          <w:b/>
          <w:bCs/>
        </w:rPr>
        <w:t> </w:t>
      </w:r>
    </w:p>
    <w:p w14:paraId="1EE681CF" w14:textId="139BC9E1"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DÉCIDE :</w:t>
      </w:r>
      <w:r w:rsidRPr="00710477">
        <w:rPr>
          <w:rFonts w:ascii="Times New Roman" w:hAnsi="Times New Roman" w:cs="Times New Roman"/>
          <w:b/>
          <w:bCs/>
        </w:rPr>
        <w:t> </w:t>
      </w:r>
    </w:p>
    <w:p w14:paraId="279673C1" w14:textId="5A9C7815" w:rsidR="0067666F" w:rsidRPr="00710477" w:rsidRDefault="00515B53">
      <w:pPr>
        <w:pStyle w:val="TrG2pod"/>
        <w:rPr>
          <w:rFonts w:ascii="Times New Roman" w:hAnsi="Times New Roman" w:cs="Times New Roman"/>
        </w:rPr>
      </w:pPr>
      <w:r w:rsidRPr="00710477">
        <w:rPr>
          <w:rFonts w:ascii="Times New Roman" w:hAnsi="Times New Roman" w:cs="Times New Roman"/>
        </w:rPr>
        <w:t xml:space="preserve">- Fixe la dotation communale 2025 en faveur de la Zone de police de Hesbaye au montant de </w:t>
      </w:r>
      <w:r w:rsidRPr="00710477">
        <w:rPr>
          <w:rStyle w:val="TrG5pod"/>
          <w:rFonts w:ascii="Times New Roman" w:hAnsi="Times New Roman" w:cs="Times New Roman"/>
          <w:b w:val="0"/>
          <w:bCs/>
        </w:rPr>
        <w:t>612.058,67-€.</w:t>
      </w:r>
      <w:r w:rsidRPr="00710477">
        <w:rPr>
          <w:rFonts w:ascii="Times New Roman" w:hAnsi="Times New Roman" w:cs="Times New Roman"/>
        </w:rPr>
        <w:t> </w:t>
      </w:r>
    </w:p>
    <w:p w14:paraId="1D1CD26F" w14:textId="3FB79213" w:rsidR="0067666F" w:rsidRPr="00710477" w:rsidRDefault="00515B53" w:rsidP="00710477">
      <w:pPr>
        <w:pStyle w:val="TrG2pod"/>
        <w:rPr>
          <w:rFonts w:ascii="Times New Roman" w:hAnsi="Times New Roman" w:cs="Times New Roman"/>
        </w:rPr>
      </w:pPr>
      <w:r w:rsidRPr="00710477">
        <w:rPr>
          <w:rFonts w:ascii="Times New Roman" w:hAnsi="Times New Roman" w:cs="Times New Roman"/>
        </w:rPr>
        <w:t>- Cette dotation est inscrite au budget communal 2025 sous l’article 330/435-01.</w:t>
      </w:r>
    </w:p>
    <w:p w14:paraId="75C1AA83" w14:textId="77777777" w:rsidR="0067666F" w:rsidRPr="00710477" w:rsidRDefault="0067666F">
      <w:pPr>
        <w:pStyle w:val="Titre2"/>
        <w:tabs>
          <w:tab w:val="left" w:pos="1020"/>
        </w:tabs>
        <w:spacing w:before="0" w:after="0"/>
        <w:ind w:left="510" w:hanging="510"/>
        <w:jc w:val="both"/>
        <w:rPr>
          <w:rFonts w:cs="Times New Roman"/>
          <w:color w:val="000000"/>
          <w:sz w:val="4"/>
          <w:szCs w:val="24"/>
          <w:u w:val="none"/>
        </w:rPr>
      </w:pPr>
    </w:p>
    <w:p w14:paraId="21B75AA7" w14:textId="77777777" w:rsidR="0067666F" w:rsidRPr="00710477" w:rsidRDefault="0067666F">
      <w:pPr>
        <w:tabs>
          <w:tab w:val="left" w:pos="1020"/>
        </w:tabs>
        <w:spacing w:after="57"/>
        <w:ind w:left="510" w:hanging="510"/>
        <w:jc w:val="both"/>
        <w:rPr>
          <w:rFonts w:ascii="Times New Roman" w:hAnsi="Times New Roman" w:cs="Times New Roman"/>
          <w:b/>
          <w:bCs/>
          <w:color w:val="000000"/>
          <w:sz w:val="6"/>
          <w:szCs w:val="6"/>
        </w:rPr>
      </w:pPr>
    </w:p>
    <w:p w14:paraId="121D8446" w14:textId="77777777" w:rsidR="0067666F" w:rsidRPr="00710477" w:rsidRDefault="00515B53">
      <w:pPr>
        <w:pStyle w:val="Titre2"/>
        <w:tabs>
          <w:tab w:val="left" w:pos="1020"/>
        </w:tabs>
        <w:spacing w:before="0" w:after="113"/>
        <w:ind w:left="510" w:hanging="510"/>
        <w:jc w:val="both"/>
        <w:rPr>
          <w:rFonts w:cs="Times New Roman"/>
        </w:rPr>
      </w:pPr>
      <w:bookmarkStart w:id="7" w:name="__RefHeading___Toc1768_34993492367"/>
      <w:bookmarkEnd w:id="7"/>
      <w:r w:rsidRPr="00710477">
        <w:rPr>
          <w:rFonts w:cs="Times New Roman"/>
          <w:color w:val="000000"/>
          <w:sz w:val="24"/>
          <w:szCs w:val="24"/>
          <w:u w:val="none"/>
        </w:rPr>
        <w:t>8.</w:t>
      </w:r>
      <w:r w:rsidRPr="00710477">
        <w:rPr>
          <w:rFonts w:cs="Times New Roman"/>
          <w:color w:val="000000"/>
          <w:sz w:val="24"/>
          <w:szCs w:val="24"/>
          <w:u w:val="none"/>
        </w:rPr>
        <w:tab/>
      </w:r>
      <w:r w:rsidRPr="00710477">
        <w:rPr>
          <w:rFonts w:cs="Times New Roman"/>
          <w:caps/>
          <w:color w:val="000000"/>
          <w:sz w:val="24"/>
          <w:szCs w:val="24"/>
        </w:rPr>
        <w:t>CENTRE CULTUREL DE REMICOURT - SUBVENTION DE FONCTIONNEMENT 2025.</w:t>
      </w:r>
    </w:p>
    <w:p w14:paraId="11682F79" w14:textId="77777777" w:rsidR="0067666F" w:rsidRPr="00710477" w:rsidRDefault="00515B53">
      <w:pPr>
        <w:pStyle w:val="Corpsdetexte"/>
        <w:spacing w:after="0"/>
        <w:rPr>
          <w:rFonts w:ascii="Times New Roman" w:hAnsi="Times New Roman" w:cs="Times New Roman"/>
        </w:rPr>
      </w:pPr>
      <w:r w:rsidRPr="00710477">
        <w:rPr>
          <w:rFonts w:ascii="Times New Roman" w:hAnsi="Times New Roman" w:cs="Times New Roman"/>
        </w:rPr>
        <w:t>Le Conseil communal,</w:t>
      </w:r>
    </w:p>
    <w:p w14:paraId="31B9219D" w14:textId="006BB195" w:rsidR="0067666F" w:rsidRPr="00710477" w:rsidRDefault="00515B53">
      <w:pPr>
        <w:pStyle w:val="TrG2pod"/>
        <w:rPr>
          <w:rFonts w:ascii="Times New Roman" w:hAnsi="Times New Roman" w:cs="Times New Roman"/>
        </w:rPr>
      </w:pPr>
      <w:r w:rsidRPr="00710477">
        <w:rPr>
          <w:rFonts w:ascii="Times New Roman" w:hAnsi="Times New Roman" w:cs="Times New Roman"/>
        </w:rPr>
        <w:t>Vu la législation relative aux subventions et notamment celles qui visent le fonctionnement des Centres Culturels reconnus par la Communauté française ; </w:t>
      </w:r>
    </w:p>
    <w:p w14:paraId="34CA6722" w14:textId="3E8849F7" w:rsidR="0067666F" w:rsidRPr="00710477" w:rsidRDefault="00515B53">
      <w:pPr>
        <w:pStyle w:val="TrG2pod"/>
        <w:rPr>
          <w:rFonts w:ascii="Times New Roman" w:hAnsi="Times New Roman" w:cs="Times New Roman"/>
        </w:rPr>
      </w:pPr>
      <w:r w:rsidRPr="00710477">
        <w:rPr>
          <w:rFonts w:ascii="Times New Roman" w:hAnsi="Times New Roman" w:cs="Times New Roman"/>
        </w:rPr>
        <w:t>Après en avoir délibéré ; </w:t>
      </w:r>
    </w:p>
    <w:p w14:paraId="53F0F8AE" w14:textId="0D8A6259" w:rsidR="0067666F" w:rsidRPr="00710477" w:rsidRDefault="00515B53">
      <w:pPr>
        <w:pStyle w:val="TrG2pod"/>
        <w:rPr>
          <w:rFonts w:ascii="Times New Roman" w:hAnsi="Times New Roman" w:cs="Times New Roman"/>
          <w:b/>
          <w:bCs/>
        </w:rPr>
      </w:pPr>
      <w:r w:rsidRPr="00710477">
        <w:rPr>
          <w:rStyle w:val="TrG5pod"/>
          <w:rFonts w:ascii="Times New Roman" w:hAnsi="Times New Roman" w:cs="Times New Roman"/>
          <w:b w:val="0"/>
          <w:bCs/>
        </w:rPr>
        <w:t>À l'unanimité,</w:t>
      </w:r>
      <w:r w:rsidRPr="00710477">
        <w:rPr>
          <w:rFonts w:ascii="Times New Roman" w:hAnsi="Times New Roman" w:cs="Times New Roman"/>
          <w:b/>
          <w:bCs/>
        </w:rPr>
        <w:t> </w:t>
      </w:r>
    </w:p>
    <w:p w14:paraId="17804BD4" w14:textId="10EBB891" w:rsidR="0067666F" w:rsidRPr="00710477" w:rsidRDefault="00515B53">
      <w:pPr>
        <w:pStyle w:val="TrG2pod"/>
        <w:rPr>
          <w:rFonts w:ascii="Times New Roman" w:hAnsi="Times New Roman" w:cs="Times New Roman"/>
        </w:rPr>
      </w:pPr>
      <w:r w:rsidRPr="00710477">
        <w:rPr>
          <w:rStyle w:val="TrG5pod"/>
          <w:rFonts w:ascii="Times New Roman" w:hAnsi="Times New Roman" w:cs="Times New Roman"/>
          <w:b w:val="0"/>
          <w:bCs/>
        </w:rPr>
        <w:t>DÉCIDE :</w:t>
      </w:r>
      <w:r w:rsidRPr="00710477">
        <w:rPr>
          <w:rFonts w:ascii="Times New Roman" w:hAnsi="Times New Roman" w:cs="Times New Roman"/>
        </w:rPr>
        <w:t> </w:t>
      </w:r>
    </w:p>
    <w:p w14:paraId="346AABDC" w14:textId="3E144A0C" w:rsidR="0067666F" w:rsidRDefault="00515B53" w:rsidP="00710477">
      <w:pPr>
        <w:pStyle w:val="TrG2pod"/>
        <w:rPr>
          <w:rStyle w:val="TrG5pod"/>
          <w:rFonts w:ascii="Times New Roman" w:hAnsi="Times New Roman" w:cs="Times New Roman"/>
          <w:b w:val="0"/>
          <w:bCs/>
        </w:rPr>
      </w:pPr>
      <w:r w:rsidRPr="00710477">
        <w:rPr>
          <w:rFonts w:ascii="Times New Roman" w:hAnsi="Times New Roman" w:cs="Times New Roman"/>
        </w:rPr>
        <w:t>L'ASBL "Centre Culturel de Remicourt" bénéficiera d'une subvention de fonctionnement de</w:t>
      </w:r>
      <w:r w:rsidRPr="00710477">
        <w:rPr>
          <w:rFonts w:ascii="Times New Roman" w:hAnsi="Times New Roman" w:cs="Times New Roman"/>
          <w:b/>
          <w:bCs/>
        </w:rPr>
        <w:t xml:space="preserve"> </w:t>
      </w:r>
      <w:r w:rsidRPr="00710477">
        <w:rPr>
          <w:rStyle w:val="TrG5pod"/>
          <w:rFonts w:ascii="Times New Roman" w:hAnsi="Times New Roman" w:cs="Times New Roman"/>
          <w:b w:val="0"/>
          <w:bCs/>
        </w:rPr>
        <w:t>93.000,00-€</w:t>
      </w:r>
      <w:proofErr w:type="spellStart"/>
      <w:r w:rsidRPr="00710477">
        <w:rPr>
          <w:rStyle w:val="TrG5pod"/>
          <w:rFonts w:ascii="Times New Roman" w:hAnsi="Times New Roman" w:cs="Times New Roman"/>
          <w:b w:val="0"/>
          <w:bCs/>
        </w:rPr>
        <w:t>uros</w:t>
      </w:r>
      <w:proofErr w:type="spellEnd"/>
      <w:r w:rsidRPr="00710477">
        <w:rPr>
          <w:rFonts w:ascii="Times New Roman" w:hAnsi="Times New Roman" w:cs="Times New Roman"/>
          <w:b/>
          <w:bCs/>
        </w:rPr>
        <w:t xml:space="preserve"> </w:t>
      </w:r>
      <w:r w:rsidRPr="00710477">
        <w:rPr>
          <w:rFonts w:ascii="Times New Roman" w:hAnsi="Times New Roman" w:cs="Times New Roman"/>
        </w:rPr>
        <w:t xml:space="preserve">pour l'année </w:t>
      </w:r>
      <w:r w:rsidRPr="00710477">
        <w:rPr>
          <w:rStyle w:val="TrG5pod"/>
          <w:rFonts w:ascii="Times New Roman" w:hAnsi="Times New Roman" w:cs="Times New Roman"/>
          <w:b w:val="0"/>
          <w:bCs/>
        </w:rPr>
        <w:t>2025.</w:t>
      </w:r>
    </w:p>
    <w:p w14:paraId="38082CC8" w14:textId="77777777" w:rsidR="000371B8" w:rsidRDefault="000371B8" w:rsidP="00710477">
      <w:pPr>
        <w:pStyle w:val="TrG2pod"/>
        <w:rPr>
          <w:rStyle w:val="TrG5pod"/>
          <w:rFonts w:ascii="Times New Roman" w:hAnsi="Times New Roman" w:cs="Times New Roman"/>
          <w:b w:val="0"/>
          <w:bCs/>
        </w:rPr>
      </w:pPr>
    </w:p>
    <w:p w14:paraId="41FE3FF6" w14:textId="51E8A811" w:rsidR="000371B8" w:rsidRDefault="000371B8" w:rsidP="000371B8">
      <w:pPr>
        <w:pStyle w:val="TrG2pod"/>
        <w:jc w:val="center"/>
        <w:rPr>
          <w:rStyle w:val="TrG5pod"/>
          <w:rFonts w:ascii="Times New Roman" w:hAnsi="Times New Roman" w:cs="Times New Roman"/>
          <w:b w:val="0"/>
          <w:bCs/>
        </w:rPr>
      </w:pPr>
      <w:r w:rsidRPr="000371B8">
        <w:rPr>
          <w:rStyle w:val="TrG5pod"/>
          <w:rFonts w:ascii="Times New Roman" w:hAnsi="Times New Roman" w:cs="Times New Roman"/>
          <w:u w:val="single"/>
        </w:rPr>
        <w:t>DIVERS :</w:t>
      </w:r>
    </w:p>
    <w:p w14:paraId="33949201" w14:textId="1D725CC5" w:rsidR="000371B8" w:rsidRDefault="000371B8" w:rsidP="00710477">
      <w:pPr>
        <w:pStyle w:val="TrG2pod"/>
        <w:rPr>
          <w:rStyle w:val="TrG5pod"/>
          <w:rFonts w:ascii="Times New Roman" w:hAnsi="Times New Roman" w:cs="Times New Roman"/>
          <w:b w:val="0"/>
          <w:bCs/>
        </w:rPr>
      </w:pPr>
      <w:r>
        <w:rPr>
          <w:rStyle w:val="TrG5pod"/>
          <w:rFonts w:ascii="Times New Roman" w:hAnsi="Times New Roman" w:cs="Times New Roman"/>
          <w:b w:val="0"/>
          <w:bCs/>
        </w:rPr>
        <w:t>À la demande de la Conseillère communale, Madame Anne-Françoise HANNON-ZIEGELS du groupe RENOUVEAU, il est fait mention que les conseillers communaux sont bien assurés par l’Assurance ETHIAS en leur qualité de mandataire communal.</w:t>
      </w:r>
    </w:p>
    <w:p w14:paraId="6E15CE3A" w14:textId="77777777" w:rsidR="000371B8" w:rsidRDefault="000371B8" w:rsidP="00710477">
      <w:pPr>
        <w:pStyle w:val="TrG2pod"/>
        <w:rPr>
          <w:rStyle w:val="TrG5pod"/>
          <w:rFonts w:ascii="Times New Roman" w:hAnsi="Times New Roman" w:cs="Times New Roman"/>
          <w:b w:val="0"/>
          <w:bCs/>
        </w:rPr>
      </w:pPr>
    </w:p>
    <w:p w14:paraId="7AAB79A5" w14:textId="77777777" w:rsidR="000371B8" w:rsidRDefault="000371B8" w:rsidP="00710477">
      <w:pPr>
        <w:pStyle w:val="TrG2pod"/>
        <w:rPr>
          <w:rStyle w:val="TrG5pod"/>
          <w:rFonts w:ascii="Times New Roman" w:hAnsi="Times New Roman" w:cs="Times New Roman"/>
          <w:b w:val="0"/>
          <w:bCs/>
        </w:rPr>
      </w:pPr>
    </w:p>
    <w:p w14:paraId="40CFF665" w14:textId="77777777" w:rsidR="000371B8" w:rsidRDefault="000371B8" w:rsidP="00710477">
      <w:pPr>
        <w:pStyle w:val="TrG2pod"/>
        <w:rPr>
          <w:rStyle w:val="TrG5pod"/>
          <w:rFonts w:ascii="Times New Roman" w:hAnsi="Times New Roman" w:cs="Times New Roman"/>
          <w:b w:val="0"/>
          <w:bCs/>
        </w:rPr>
      </w:pPr>
    </w:p>
    <w:p w14:paraId="1379EF7C" w14:textId="77777777" w:rsidR="000371B8" w:rsidRDefault="000371B8" w:rsidP="00710477">
      <w:pPr>
        <w:pStyle w:val="TrG2pod"/>
        <w:rPr>
          <w:rStyle w:val="TrG5pod"/>
          <w:rFonts w:ascii="Times New Roman" w:hAnsi="Times New Roman" w:cs="Times New Roman"/>
          <w:b w:val="0"/>
          <w:bCs/>
        </w:rPr>
      </w:pPr>
    </w:p>
    <w:p w14:paraId="2CA193C3" w14:textId="77777777" w:rsidR="000371B8" w:rsidRDefault="000371B8" w:rsidP="00710477">
      <w:pPr>
        <w:pStyle w:val="TrG2pod"/>
        <w:rPr>
          <w:rStyle w:val="TrG5pod"/>
          <w:rFonts w:ascii="Times New Roman" w:hAnsi="Times New Roman" w:cs="Times New Roman"/>
          <w:b w:val="0"/>
          <w:bCs/>
        </w:rPr>
      </w:pPr>
    </w:p>
    <w:sectPr w:rsidR="000371B8">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74465"/>
    <w:multiLevelType w:val="multilevel"/>
    <w:tmpl w:val="3DCAC37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6F63FA"/>
    <w:multiLevelType w:val="multilevel"/>
    <w:tmpl w:val="5370607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1EE44C1D"/>
    <w:multiLevelType w:val="multilevel"/>
    <w:tmpl w:val="72220B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7A50CB8"/>
    <w:multiLevelType w:val="multilevel"/>
    <w:tmpl w:val="4266A6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CF676BC"/>
    <w:multiLevelType w:val="multilevel"/>
    <w:tmpl w:val="BD90F46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69677106">
    <w:abstractNumId w:val="1"/>
  </w:num>
  <w:num w:numId="2" w16cid:durableId="1494446741">
    <w:abstractNumId w:val="4"/>
  </w:num>
  <w:num w:numId="3" w16cid:durableId="487207598">
    <w:abstractNumId w:val="0"/>
  </w:num>
  <w:num w:numId="4" w16cid:durableId="1643850167">
    <w:abstractNumId w:val="3"/>
  </w:num>
  <w:num w:numId="5" w16cid:durableId="2229538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66F"/>
    <w:rsid w:val="000371B8"/>
    <w:rsid w:val="00515B53"/>
    <w:rsid w:val="005A7E01"/>
    <w:rsid w:val="0067666F"/>
    <w:rsid w:val="00710477"/>
    <w:rsid w:val="009B2EBD"/>
    <w:rsid w:val="00A32F4B"/>
    <w:rsid w:val="00AF5C75"/>
    <w:rsid w:val="00B96574"/>
    <w:rsid w:val="00DA0303"/>
    <w:rsid w:val="00DD00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213C3"/>
  <w15:docId w15:val="{203CE871-CD88-4C86-A622-4ADA2DA35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TrG1pod">
    <w:name w:val="TrG1pod"/>
    <w:qFormat/>
    <w:rPr>
      <w:b/>
      <w:u w:val="single"/>
    </w:rPr>
  </w:style>
  <w:style w:type="character" w:customStyle="1" w:styleId="TrG3pod">
    <w:name w:val="TrG3pod"/>
    <w:qFormat/>
    <w:rPr>
      <w:vertAlign w:val="superscript"/>
    </w:rPr>
  </w:style>
  <w:style w:type="character" w:customStyle="1" w:styleId="TrG4pod">
    <w:name w:val="TrG4pod"/>
    <w:qFormat/>
    <w:rPr>
      <w:b/>
      <w:i/>
    </w:rPr>
  </w:style>
  <w:style w:type="character" w:customStyle="1" w:styleId="TrG5pod">
    <w:name w:val="TrG5pod"/>
    <w:qFormat/>
    <w:rPr>
      <w:b/>
    </w:rPr>
  </w:style>
  <w:style w:type="character" w:customStyle="1" w:styleId="TrG6pod">
    <w:name w:val="TrG6pod"/>
    <w:qFormat/>
    <w:rPr>
      <w:i/>
    </w:rPr>
  </w:style>
  <w:style w:type="character" w:customStyle="1" w:styleId="TrG15pod">
    <w:name w:val="TrG15pod"/>
    <w:qFormat/>
    <w:rPr>
      <w:b/>
      <w:u w:val="single"/>
    </w:rPr>
  </w:style>
  <w:style w:type="character" w:customStyle="1" w:styleId="TrG16pod">
    <w:name w:val="TrG16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TrG2pod">
    <w:name w:val="TrG2pod"/>
    <w:basedOn w:val="Normal"/>
    <w:qFormat/>
    <w:pPr>
      <w:jc w:val="both"/>
    </w:pPr>
  </w:style>
  <w:style w:type="paragraph" w:customStyle="1" w:styleId="TrG7pod">
    <w:name w:val="TrG7pod"/>
    <w:basedOn w:val="Normal"/>
    <w:qFormat/>
    <w:pPr>
      <w:jc w:val="both"/>
    </w:pPr>
  </w:style>
  <w:style w:type="paragraph" w:customStyle="1" w:styleId="TrG8pod">
    <w:name w:val="TrG8pod"/>
    <w:basedOn w:val="Tablecell"/>
    <w:qFormat/>
  </w:style>
  <w:style w:type="paragraph" w:customStyle="1" w:styleId="TrG10pod">
    <w:name w:val="TrG10pod"/>
    <w:basedOn w:val="Tablecell"/>
    <w:qFormat/>
    <w:pPr>
      <w:jc w:val="center"/>
    </w:pPr>
  </w:style>
  <w:style w:type="paragraph" w:customStyle="1" w:styleId="TrG12pod">
    <w:name w:val="TrG12pod"/>
    <w:basedOn w:val="TrG10pod"/>
    <w:qFormat/>
  </w:style>
  <w:style w:type="paragraph" w:customStyle="1" w:styleId="TrG13pod">
    <w:name w:val="TrG13pod"/>
    <w:basedOn w:val="Tablecell"/>
    <w:qFormat/>
    <w:pPr>
      <w:jc w:val="right"/>
    </w:pPr>
  </w:style>
  <w:style w:type="paragraph" w:customStyle="1" w:styleId="TrG14pod">
    <w:name w:val="TrG14pod"/>
    <w:basedOn w:val="Normal"/>
    <w:qFormat/>
  </w:style>
  <w:style w:type="paragraph" w:customStyle="1" w:styleId="TrG17pod">
    <w:name w:val="TrG17pod"/>
    <w:basedOn w:val="podBullet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1765</Words>
  <Characters>9713</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tmpDTB2aJ</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tmpDTB2aJ</dc:title>
  <dc:subject/>
  <dc:creator>Antoine Duchêne</dc:creator>
  <dc:description/>
  <cp:lastModifiedBy>Veronique Timmermans</cp:lastModifiedBy>
  <cp:revision>6</cp:revision>
  <cp:lastPrinted>2025-02-05T09:53:00Z</cp:lastPrinted>
  <dcterms:created xsi:type="dcterms:W3CDTF">2025-01-07T14:36:00Z</dcterms:created>
  <dcterms:modified xsi:type="dcterms:W3CDTF">2026-01-21T12:25:00Z</dcterms:modified>
  <dc:language>en-US</dc:language>
</cp:coreProperties>
</file>