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9A69F" w14:textId="77777777" w:rsidR="009F144A" w:rsidRPr="00FF4B04" w:rsidRDefault="004A5ED9">
      <w:pPr>
        <w:widowControl w:val="0"/>
        <w:tabs>
          <w:tab w:val="left" w:pos="1134"/>
          <w:tab w:val="left" w:pos="7560"/>
          <w:tab w:val="left" w:pos="10320"/>
        </w:tabs>
        <w:autoSpaceDE w:val="0"/>
        <w:jc w:val="center"/>
        <w:rPr>
          <w:rFonts w:ascii="Times New Roman" w:hAnsi="Times New Roman" w:cs="Times New Roman"/>
        </w:rPr>
      </w:pPr>
      <w:r w:rsidRPr="00FF4B04">
        <w:rPr>
          <w:rFonts w:ascii="Times New Roman" w:hAnsi="Times New Roman" w:cs="Times New Roman"/>
          <w:b/>
          <w:bCs/>
          <w:u w:val="single"/>
        </w:rPr>
        <w:t xml:space="preserve">SEANCE DU </w:t>
      </w:r>
      <w:r w:rsidRPr="00FF4B04">
        <w:rPr>
          <w:rFonts w:ascii="Times New Roman" w:hAnsi="Times New Roman" w:cs="Times New Roman"/>
          <w:b/>
          <w:bCs/>
          <w:caps/>
          <w:u w:val="single"/>
        </w:rPr>
        <w:t>28 août 2025</w:t>
      </w:r>
    </w:p>
    <w:p w14:paraId="0369DBFC" w14:textId="77777777" w:rsidR="009F144A" w:rsidRPr="00FF4B04" w:rsidRDefault="009F144A">
      <w:pPr>
        <w:tabs>
          <w:tab w:val="left" w:pos="0"/>
          <w:tab w:val="left" w:pos="1560"/>
        </w:tabs>
        <w:autoSpaceDE w:val="0"/>
        <w:ind w:right="23"/>
        <w:jc w:val="both"/>
        <w:rPr>
          <w:rFonts w:ascii="Times New Roman" w:hAnsi="Times New Roman" w:cs="Times New Roman"/>
          <w:bCs/>
        </w:rPr>
      </w:pPr>
    </w:p>
    <w:p w14:paraId="0F290B32" w14:textId="142E8BE7" w:rsidR="009F144A" w:rsidRPr="00FF4B04" w:rsidRDefault="004A5ED9">
      <w:pPr>
        <w:rPr>
          <w:rFonts w:ascii="Times New Roman" w:hAnsi="Times New Roman" w:cs="Times New Roman"/>
        </w:rPr>
      </w:pPr>
      <w:r w:rsidRPr="00FF4B04">
        <w:rPr>
          <w:rStyle w:val="ZEc1pod"/>
          <w:rFonts w:ascii="Times New Roman" w:hAnsi="Times New Roman" w:cs="Times New Roman"/>
        </w:rPr>
        <w:t>Présents :</w:t>
      </w:r>
      <w:r w:rsidRPr="00FF4B04">
        <w:rPr>
          <w:rFonts w:ascii="Times New Roman" w:hAnsi="Times New Roman" w:cs="Times New Roman"/>
        </w:rPr>
        <w:br/>
        <w:t xml:space="preserve">Monsieur Luc LHOEST, Bourgmestre </w:t>
      </w:r>
      <w:r w:rsidR="00BC02F2">
        <w:rPr>
          <w:rFonts w:ascii="Times New Roman" w:hAnsi="Times New Roman" w:cs="Times New Roman"/>
        </w:rPr>
        <w:t>–</w:t>
      </w:r>
      <w:r w:rsidRPr="00FF4B04">
        <w:rPr>
          <w:rFonts w:ascii="Times New Roman" w:hAnsi="Times New Roman" w:cs="Times New Roman"/>
        </w:rPr>
        <w:t xml:space="preserve"> Président</w:t>
      </w:r>
      <w:r w:rsidR="00BC02F2">
        <w:rPr>
          <w:rFonts w:ascii="Times New Roman" w:hAnsi="Times New Roman" w:cs="Times New Roman"/>
        </w:rPr>
        <w:t xml:space="preserve"> </w:t>
      </w:r>
      <w:r w:rsidRPr="00FF4B04">
        <w:rPr>
          <w:rFonts w:ascii="Times New Roman" w:hAnsi="Times New Roman" w:cs="Times New Roman"/>
        </w:rPr>
        <w:t>;</w:t>
      </w:r>
      <w:r w:rsidRPr="00FF4B04">
        <w:rPr>
          <w:rFonts w:ascii="Times New Roman" w:hAnsi="Times New Roman" w:cs="Times New Roman"/>
        </w:rPr>
        <w:br/>
        <w:t>Monsieur Nicolas ANDRIES, Madame Hélène PENDEVILLE, Monsieur Michel PIRON, Madame Isabelle COHEUR, Échevins</w:t>
      </w:r>
      <w:r w:rsidR="00BC02F2">
        <w:rPr>
          <w:rFonts w:ascii="Times New Roman" w:hAnsi="Times New Roman" w:cs="Times New Roman"/>
        </w:rPr>
        <w:t xml:space="preserve"> </w:t>
      </w:r>
      <w:r w:rsidRPr="00FF4B04">
        <w:rPr>
          <w:rFonts w:ascii="Times New Roman" w:hAnsi="Times New Roman" w:cs="Times New Roman"/>
        </w:rPr>
        <w:t>;</w:t>
      </w:r>
      <w:r w:rsidRPr="00FF4B04">
        <w:rPr>
          <w:rFonts w:ascii="Times New Roman" w:hAnsi="Times New Roman" w:cs="Times New Roman"/>
        </w:rPr>
        <w:br/>
        <w:t>Monsieur René SEUTIN, Président du CPAS</w:t>
      </w:r>
      <w:r w:rsidR="00BC02F2">
        <w:rPr>
          <w:rFonts w:ascii="Times New Roman" w:hAnsi="Times New Roman" w:cs="Times New Roman"/>
        </w:rPr>
        <w:t xml:space="preserve"> </w:t>
      </w:r>
      <w:r w:rsidRPr="00FF4B04">
        <w:rPr>
          <w:rFonts w:ascii="Times New Roman" w:hAnsi="Times New Roman" w:cs="Times New Roman"/>
        </w:rPr>
        <w:t>;</w:t>
      </w:r>
      <w:r w:rsidRPr="00FF4B04">
        <w:rPr>
          <w:rFonts w:ascii="Times New Roman" w:hAnsi="Times New Roman" w:cs="Times New Roman"/>
        </w:rPr>
        <w:br/>
        <w:t>Madame Emeline DELHALLE, Madame Aline DEPAS, Madame Gisèle DEPAS, Madame Véronique DE MARNEFFE, Monsieur Jean-Marie HEYNE, Madame Géraldine LEVOISIN, Monsieur Rudy PIRARD, Monsieur Olivier ZELEZNIK, Madame Anne-Françoise ZIEGELS, Conseillers</w:t>
      </w:r>
      <w:r w:rsidR="00BC02F2">
        <w:rPr>
          <w:rFonts w:ascii="Times New Roman" w:hAnsi="Times New Roman" w:cs="Times New Roman"/>
        </w:rPr>
        <w:t xml:space="preserve"> </w:t>
      </w:r>
      <w:r w:rsidRPr="00FF4B04">
        <w:rPr>
          <w:rFonts w:ascii="Times New Roman" w:hAnsi="Times New Roman" w:cs="Times New Roman"/>
        </w:rPr>
        <w:t>;</w:t>
      </w:r>
      <w:r w:rsidRPr="00FF4B04">
        <w:rPr>
          <w:rFonts w:ascii="Times New Roman" w:hAnsi="Times New Roman" w:cs="Times New Roman"/>
        </w:rPr>
        <w:br/>
        <w:t xml:space="preserve">Monsieur Michel CHARLIER, Directeur Général </w:t>
      </w:r>
      <w:proofErr w:type="spellStart"/>
      <w:r w:rsidRPr="00FF4B04">
        <w:rPr>
          <w:rFonts w:ascii="Times New Roman" w:hAnsi="Times New Roman" w:cs="Times New Roman"/>
        </w:rPr>
        <w:t>f.f</w:t>
      </w:r>
      <w:proofErr w:type="spellEnd"/>
      <w:r w:rsidRPr="00FF4B04">
        <w:rPr>
          <w:rFonts w:ascii="Times New Roman" w:hAnsi="Times New Roman" w:cs="Times New Roman"/>
        </w:rPr>
        <w:t>.</w:t>
      </w:r>
      <w:r w:rsidR="00BC02F2">
        <w:rPr>
          <w:rFonts w:ascii="Times New Roman" w:hAnsi="Times New Roman" w:cs="Times New Roman"/>
        </w:rPr>
        <w:t xml:space="preserve"> </w:t>
      </w:r>
      <w:r w:rsidRPr="00FF4B04">
        <w:rPr>
          <w:rFonts w:ascii="Times New Roman" w:hAnsi="Times New Roman" w:cs="Times New Roman"/>
        </w:rPr>
        <w:t>;</w:t>
      </w:r>
      <w:r w:rsidRPr="00FF4B04">
        <w:rPr>
          <w:rFonts w:ascii="Times New Roman" w:hAnsi="Times New Roman" w:cs="Times New Roman"/>
        </w:rPr>
        <w:br/>
      </w:r>
      <w:r w:rsidRPr="00FF4B04">
        <w:rPr>
          <w:rStyle w:val="ZEc1pod"/>
          <w:rFonts w:ascii="Times New Roman" w:hAnsi="Times New Roman" w:cs="Times New Roman"/>
        </w:rPr>
        <w:t>Excusés :</w:t>
      </w:r>
      <w:r w:rsidRPr="00FF4B04">
        <w:rPr>
          <w:rFonts w:ascii="Times New Roman" w:hAnsi="Times New Roman" w:cs="Times New Roman"/>
        </w:rPr>
        <w:br/>
        <w:t>Madame Sidonie AUGERAUX, Monsieur Laurent MAQUOI, Conseillers</w:t>
      </w:r>
      <w:r w:rsidR="00BC02F2">
        <w:rPr>
          <w:rFonts w:ascii="Times New Roman" w:hAnsi="Times New Roman" w:cs="Times New Roman"/>
        </w:rPr>
        <w:t xml:space="preserve"> </w:t>
      </w:r>
      <w:r w:rsidRPr="00FF4B04">
        <w:rPr>
          <w:rFonts w:ascii="Times New Roman" w:hAnsi="Times New Roman" w:cs="Times New Roman"/>
        </w:rPr>
        <w:t>;</w:t>
      </w:r>
    </w:p>
    <w:p w14:paraId="349F3CEE" w14:textId="77777777" w:rsidR="009F144A" w:rsidRPr="00FF4B04" w:rsidRDefault="009F144A">
      <w:pPr>
        <w:tabs>
          <w:tab w:val="left" w:pos="0"/>
          <w:tab w:val="left" w:pos="1560"/>
        </w:tabs>
        <w:autoSpaceDE w:val="0"/>
        <w:ind w:right="23"/>
        <w:jc w:val="both"/>
        <w:rPr>
          <w:rFonts w:ascii="Times New Roman" w:hAnsi="Times New Roman" w:cs="Times New Roman"/>
          <w:bCs/>
        </w:rPr>
      </w:pPr>
    </w:p>
    <w:p w14:paraId="5BF1400A" w14:textId="77777777" w:rsidR="009F144A" w:rsidRPr="00FF4B04" w:rsidRDefault="004A5ED9">
      <w:pPr>
        <w:pStyle w:val="CCPoint"/>
        <w:pBdr>
          <w:top w:val="single" w:sz="4" w:space="9" w:color="000000"/>
          <w:bottom w:val="single" w:sz="4" w:space="9" w:color="000000"/>
        </w:pBdr>
        <w:spacing w:before="0" w:after="113"/>
        <w:ind w:left="3402" w:right="3402" w:firstLine="0"/>
        <w:jc w:val="center"/>
        <w:rPr>
          <w:bCs/>
          <w:caps/>
          <w:color w:val="000000"/>
        </w:rPr>
      </w:pPr>
      <w:r w:rsidRPr="00FF4B04">
        <w:rPr>
          <w:bCs/>
          <w:caps/>
          <w:color w:val="000000"/>
        </w:rPr>
        <w:t>Séance publique</w:t>
      </w:r>
    </w:p>
    <w:p w14:paraId="2866F91B" w14:textId="77777777" w:rsidR="009F144A" w:rsidRPr="00FF4B04" w:rsidRDefault="004A5ED9">
      <w:pPr>
        <w:pStyle w:val="Titre2"/>
        <w:tabs>
          <w:tab w:val="left" w:pos="1020"/>
        </w:tabs>
        <w:spacing w:before="0" w:after="113"/>
        <w:ind w:left="510" w:hanging="510"/>
        <w:jc w:val="both"/>
        <w:rPr>
          <w:rFonts w:cs="Times New Roman"/>
          <w:sz w:val="24"/>
          <w:szCs w:val="24"/>
        </w:rPr>
      </w:pPr>
      <w:bookmarkStart w:id="0" w:name="__RefHeading___Toc1768_3499349236"/>
      <w:bookmarkEnd w:id="0"/>
      <w:r w:rsidRPr="00FF4B04">
        <w:rPr>
          <w:rFonts w:cs="Times New Roman"/>
          <w:color w:val="000000"/>
          <w:sz w:val="24"/>
          <w:szCs w:val="24"/>
          <w:u w:val="none"/>
        </w:rPr>
        <w:t>1.</w:t>
      </w:r>
      <w:r w:rsidRPr="00FF4B04">
        <w:rPr>
          <w:rFonts w:cs="Times New Roman"/>
          <w:color w:val="000000"/>
          <w:sz w:val="24"/>
          <w:szCs w:val="24"/>
          <w:u w:val="none"/>
        </w:rPr>
        <w:tab/>
      </w:r>
      <w:r w:rsidRPr="00FF4B04">
        <w:rPr>
          <w:rFonts w:cs="Times New Roman"/>
          <w:caps/>
          <w:color w:val="000000"/>
          <w:sz w:val="24"/>
          <w:szCs w:val="24"/>
        </w:rPr>
        <w:t>APPROBATION DE LA SÉANCE PRÉCÉDENTE DU 19 JUIN 2025.</w:t>
      </w:r>
    </w:p>
    <w:p w14:paraId="116F497E" w14:textId="77777777" w:rsidR="009F144A" w:rsidRPr="00FF4B04" w:rsidRDefault="004A5ED9">
      <w:pPr>
        <w:pStyle w:val="Corpsdetexte"/>
        <w:spacing w:after="0"/>
        <w:rPr>
          <w:rFonts w:ascii="Times New Roman" w:hAnsi="Times New Roman" w:cs="Times New Roman"/>
        </w:rPr>
      </w:pPr>
      <w:r w:rsidRPr="00FF4B04">
        <w:rPr>
          <w:rFonts w:ascii="Times New Roman" w:hAnsi="Times New Roman" w:cs="Times New Roman"/>
        </w:rPr>
        <w:t>Le Conseil communal,</w:t>
      </w:r>
    </w:p>
    <w:p w14:paraId="37B9F269" w14:textId="6BBEB864" w:rsidR="009F144A" w:rsidRPr="00FF4B04" w:rsidRDefault="004A5ED9" w:rsidP="00BC02F2">
      <w:pPr>
        <w:pStyle w:val="ZEc2pod"/>
        <w:rPr>
          <w:rFonts w:ascii="Times New Roman" w:hAnsi="Times New Roman" w:cs="Times New Roman"/>
          <w:color w:val="000000"/>
        </w:rPr>
      </w:pPr>
      <w:r w:rsidRPr="00FF4B04">
        <w:rPr>
          <w:rFonts w:ascii="Times New Roman" w:hAnsi="Times New Roman" w:cs="Times New Roman"/>
        </w:rPr>
        <w:t>Conformément aux articles 47 et 48 du Règlement d'ordre intérieur du Conseil communal, le procès-verbal de la séance du 19 juin 2025, mis à disposition des Conseillers, est approuvé tenant compte des modifications demandées par la Conseillère communale, Madame Anne-Françoise HANNON-ZIEGELS du groupe RENOUVEAU.</w:t>
      </w:r>
    </w:p>
    <w:p w14:paraId="739572CB" w14:textId="77777777" w:rsidR="009F144A" w:rsidRPr="00FF4B04" w:rsidRDefault="009F144A">
      <w:pPr>
        <w:tabs>
          <w:tab w:val="left" w:pos="1020"/>
        </w:tabs>
        <w:spacing w:after="57"/>
        <w:ind w:left="510" w:hanging="510"/>
        <w:jc w:val="both"/>
        <w:rPr>
          <w:rFonts w:ascii="Times New Roman" w:hAnsi="Times New Roman" w:cs="Times New Roman"/>
          <w:b/>
          <w:bCs/>
          <w:color w:val="000000"/>
        </w:rPr>
      </w:pPr>
    </w:p>
    <w:p w14:paraId="4761CEFB" w14:textId="77777777" w:rsidR="009F144A" w:rsidRPr="00FF4B04" w:rsidRDefault="004A5ED9">
      <w:pPr>
        <w:pStyle w:val="Titre2"/>
        <w:tabs>
          <w:tab w:val="left" w:pos="1020"/>
        </w:tabs>
        <w:spacing w:before="0" w:after="113"/>
        <w:ind w:left="510" w:hanging="510"/>
        <w:jc w:val="both"/>
        <w:rPr>
          <w:rFonts w:cs="Times New Roman"/>
          <w:sz w:val="24"/>
          <w:szCs w:val="24"/>
        </w:rPr>
      </w:pPr>
      <w:bookmarkStart w:id="1" w:name="__RefHeading___Toc1768_34993492361"/>
      <w:bookmarkEnd w:id="1"/>
      <w:r w:rsidRPr="00FF4B04">
        <w:rPr>
          <w:rFonts w:cs="Times New Roman"/>
          <w:color w:val="000000"/>
          <w:sz w:val="24"/>
          <w:szCs w:val="24"/>
          <w:u w:val="none"/>
        </w:rPr>
        <w:t>2.</w:t>
      </w:r>
      <w:r w:rsidRPr="00FF4B04">
        <w:rPr>
          <w:rFonts w:cs="Times New Roman"/>
          <w:color w:val="000000"/>
          <w:sz w:val="24"/>
          <w:szCs w:val="24"/>
          <w:u w:val="none"/>
        </w:rPr>
        <w:tab/>
      </w:r>
      <w:r w:rsidRPr="00FF4B04">
        <w:rPr>
          <w:rFonts w:cs="Times New Roman"/>
          <w:caps/>
          <w:color w:val="000000"/>
          <w:sz w:val="24"/>
          <w:szCs w:val="24"/>
        </w:rPr>
        <w:t>REMISE D'INSIGNE D'HONNEUR D'OR DE LAURÉAT DU TRAVAIL À MONSIEUR ÉRIC DEBENS.</w:t>
      </w:r>
    </w:p>
    <w:p w14:paraId="0E4E4921" w14:textId="77777777" w:rsidR="009F144A" w:rsidRPr="00FF4B04" w:rsidRDefault="004A5ED9">
      <w:pPr>
        <w:pStyle w:val="Corpsdetexte"/>
        <w:spacing w:after="0"/>
        <w:rPr>
          <w:rFonts w:ascii="Times New Roman" w:hAnsi="Times New Roman" w:cs="Times New Roman"/>
        </w:rPr>
      </w:pPr>
      <w:r w:rsidRPr="00FF4B04">
        <w:rPr>
          <w:rFonts w:ascii="Times New Roman" w:hAnsi="Times New Roman" w:cs="Times New Roman"/>
        </w:rPr>
        <w:t>Le Conseil communal,</w:t>
      </w:r>
    </w:p>
    <w:p w14:paraId="0F58F246" w14:textId="0EB4B8F6" w:rsidR="009F144A" w:rsidRPr="00FF4B04" w:rsidRDefault="004A5ED9" w:rsidP="00BC02F2">
      <w:pPr>
        <w:pStyle w:val="ZEc2pod"/>
        <w:rPr>
          <w:rFonts w:ascii="Times New Roman" w:hAnsi="Times New Roman" w:cs="Times New Roman"/>
        </w:rPr>
      </w:pPr>
      <w:r w:rsidRPr="00FF4B04">
        <w:rPr>
          <w:rFonts w:ascii="Times New Roman" w:hAnsi="Times New Roman" w:cs="Times New Roman"/>
        </w:rPr>
        <w:t>Après le discours d'introduction d'usage, Monsieur le Bourgmestre-Président, </w:t>
      </w:r>
    </w:p>
    <w:p w14:paraId="2A55BB48" w14:textId="462866BF" w:rsidR="009F144A" w:rsidRPr="00FF4B04" w:rsidRDefault="004A5ED9">
      <w:pPr>
        <w:pStyle w:val="ZEc2pod"/>
        <w:rPr>
          <w:rFonts w:ascii="Times New Roman" w:hAnsi="Times New Roman" w:cs="Times New Roman"/>
        </w:rPr>
      </w:pPr>
      <w:r w:rsidRPr="00BC02F2">
        <w:rPr>
          <w:rStyle w:val="ZEc3pod"/>
          <w:rFonts w:ascii="Times New Roman" w:hAnsi="Times New Roman" w:cs="Times New Roman"/>
          <w:b w:val="0"/>
          <w:bCs/>
        </w:rPr>
        <w:t>REMET</w:t>
      </w:r>
      <w:r w:rsidRPr="00FF4B04">
        <w:rPr>
          <w:rFonts w:ascii="Times New Roman" w:hAnsi="Times New Roman" w:cs="Times New Roman"/>
        </w:rPr>
        <w:t> alors au nom de Sa Majesté le Roi, le titre et l'insigne d'honneur d'Or de Lauréat du Travail du secteur "Personnel provincial, communal et intercommunal" à : </w:t>
      </w:r>
    </w:p>
    <w:p w14:paraId="7F40B600" w14:textId="16FA7BC4" w:rsidR="009F144A" w:rsidRPr="00FF4B04" w:rsidRDefault="004A5ED9">
      <w:pPr>
        <w:pStyle w:val="ZEc2pod"/>
        <w:rPr>
          <w:rFonts w:ascii="Times New Roman" w:hAnsi="Times New Roman" w:cs="Times New Roman"/>
        </w:rPr>
      </w:pPr>
      <w:r w:rsidRPr="00FF4B04">
        <w:rPr>
          <w:rFonts w:ascii="Times New Roman" w:hAnsi="Times New Roman" w:cs="Times New Roman"/>
        </w:rPr>
        <w:t xml:space="preserve">Monsieur </w:t>
      </w:r>
      <w:r w:rsidRPr="00BC02F2">
        <w:rPr>
          <w:rStyle w:val="ZEc3pod"/>
          <w:rFonts w:ascii="Times New Roman" w:hAnsi="Times New Roman" w:cs="Times New Roman"/>
          <w:b w:val="0"/>
          <w:bCs/>
        </w:rPr>
        <w:t>Éric DEBENS</w:t>
      </w:r>
      <w:r w:rsidRPr="00FF4B04">
        <w:rPr>
          <w:rFonts w:ascii="Times New Roman" w:hAnsi="Times New Roman" w:cs="Times New Roman"/>
        </w:rPr>
        <w:t> domicilié A Vi Bon Dju, 4 à 4350 Remicourt. </w:t>
      </w:r>
    </w:p>
    <w:p w14:paraId="444997FC" w14:textId="748F4223" w:rsidR="009F144A" w:rsidRPr="00BC02F2" w:rsidRDefault="004A5ED9" w:rsidP="00BC02F2">
      <w:pPr>
        <w:pStyle w:val="ZEc2pod"/>
        <w:rPr>
          <w:rFonts w:ascii="Times New Roman" w:hAnsi="Times New Roman" w:cs="Times New Roman"/>
          <w:b/>
          <w:bCs/>
          <w:color w:val="000000"/>
        </w:rPr>
      </w:pPr>
      <w:r w:rsidRPr="00BC02F2">
        <w:rPr>
          <w:rStyle w:val="ZEc4pod"/>
          <w:rFonts w:ascii="Times New Roman" w:hAnsi="Times New Roman" w:cs="Times New Roman"/>
          <w:b w:val="0"/>
          <w:bCs/>
        </w:rPr>
        <w:t>Monsieur Éric DEBENS n'a pas pu être présent au conseil communal et s'en est excusé.</w:t>
      </w:r>
    </w:p>
    <w:p w14:paraId="565876A9" w14:textId="77777777" w:rsidR="009F144A" w:rsidRPr="00FF4B04" w:rsidRDefault="009F144A">
      <w:pPr>
        <w:tabs>
          <w:tab w:val="left" w:pos="1020"/>
        </w:tabs>
        <w:spacing w:after="57"/>
        <w:ind w:left="510" w:hanging="510"/>
        <w:jc w:val="both"/>
        <w:rPr>
          <w:rFonts w:ascii="Times New Roman" w:hAnsi="Times New Roman" w:cs="Times New Roman"/>
          <w:b/>
          <w:bCs/>
          <w:color w:val="000000"/>
        </w:rPr>
      </w:pPr>
    </w:p>
    <w:p w14:paraId="1ACD229D" w14:textId="77777777" w:rsidR="009F144A" w:rsidRPr="00FF4B04" w:rsidRDefault="004A5ED9">
      <w:pPr>
        <w:pStyle w:val="Titre2"/>
        <w:tabs>
          <w:tab w:val="left" w:pos="1020"/>
        </w:tabs>
        <w:spacing w:before="0" w:after="113"/>
        <w:ind w:left="510" w:hanging="510"/>
        <w:jc w:val="both"/>
        <w:rPr>
          <w:rFonts w:cs="Times New Roman"/>
          <w:sz w:val="24"/>
          <w:szCs w:val="24"/>
        </w:rPr>
      </w:pPr>
      <w:bookmarkStart w:id="2" w:name="__RefHeading___Toc1768_34993492362"/>
      <w:bookmarkEnd w:id="2"/>
      <w:r w:rsidRPr="00FF4B04">
        <w:rPr>
          <w:rFonts w:cs="Times New Roman"/>
          <w:color w:val="000000"/>
          <w:sz w:val="24"/>
          <w:szCs w:val="24"/>
          <w:u w:val="none"/>
        </w:rPr>
        <w:t>3.</w:t>
      </w:r>
      <w:r w:rsidRPr="00FF4B04">
        <w:rPr>
          <w:rFonts w:cs="Times New Roman"/>
          <w:color w:val="000000"/>
          <w:sz w:val="24"/>
          <w:szCs w:val="24"/>
          <w:u w:val="none"/>
        </w:rPr>
        <w:tab/>
      </w:r>
      <w:r w:rsidRPr="00FF4B04">
        <w:rPr>
          <w:rFonts w:cs="Times New Roman"/>
          <w:caps/>
          <w:color w:val="000000"/>
          <w:sz w:val="24"/>
          <w:szCs w:val="24"/>
        </w:rPr>
        <w:t>STATUT ADMINISTRATIF DES GRADES LÉGAUX - RÉVISION : APPROBATION.</w:t>
      </w:r>
    </w:p>
    <w:p w14:paraId="4AB5A61E" w14:textId="77777777" w:rsidR="009F144A" w:rsidRPr="00FF4B04" w:rsidRDefault="004A5ED9">
      <w:pPr>
        <w:pStyle w:val="Corpsdetexte"/>
        <w:spacing w:after="0"/>
        <w:rPr>
          <w:rFonts w:ascii="Times New Roman" w:hAnsi="Times New Roman" w:cs="Times New Roman"/>
        </w:rPr>
      </w:pPr>
      <w:r w:rsidRPr="00FF4B04">
        <w:rPr>
          <w:rFonts w:ascii="Times New Roman" w:hAnsi="Times New Roman" w:cs="Times New Roman"/>
        </w:rPr>
        <w:t>Le Conseil communal,</w:t>
      </w:r>
    </w:p>
    <w:p w14:paraId="246B130A" w14:textId="568911A2" w:rsidR="009F144A" w:rsidRPr="00FF4B04" w:rsidRDefault="004A5ED9">
      <w:pPr>
        <w:pStyle w:val="ZEc2pod"/>
        <w:rPr>
          <w:rFonts w:ascii="Times New Roman" w:hAnsi="Times New Roman" w:cs="Times New Roman"/>
        </w:rPr>
      </w:pPr>
      <w:r w:rsidRPr="00FF4B04">
        <w:rPr>
          <w:rFonts w:ascii="Times New Roman" w:hAnsi="Times New Roman" w:cs="Times New Roman"/>
        </w:rPr>
        <w:t>Vu le Code de la Démocratie locale et de la Décentralisation (C.D.L.D.) ;</w:t>
      </w:r>
    </w:p>
    <w:p w14:paraId="5CD8F65C" w14:textId="6376594D" w:rsidR="009F144A" w:rsidRPr="00FF4B04" w:rsidRDefault="004A5ED9">
      <w:pPr>
        <w:pStyle w:val="ZEc2pod"/>
        <w:rPr>
          <w:rFonts w:ascii="Times New Roman" w:hAnsi="Times New Roman" w:cs="Times New Roman"/>
        </w:rPr>
      </w:pPr>
      <w:r w:rsidRPr="00FF4B04">
        <w:rPr>
          <w:rFonts w:ascii="Times New Roman" w:hAnsi="Times New Roman" w:cs="Times New Roman"/>
        </w:rPr>
        <w:t>Vu le décret du 18 avril 2013 (MB 2 août 2013) modifiant certaines dispositions du Code de la démocratie locale et de la Décentralisation et consacrant la réforme du statut des Grades légaux ; </w:t>
      </w:r>
    </w:p>
    <w:p w14:paraId="08545D57" w14:textId="4E4CDCED" w:rsidR="009F144A" w:rsidRPr="00FF4B04" w:rsidRDefault="004A5ED9">
      <w:pPr>
        <w:pStyle w:val="ZEc2pod"/>
        <w:rPr>
          <w:rFonts w:ascii="Times New Roman" w:hAnsi="Times New Roman" w:cs="Times New Roman"/>
        </w:rPr>
      </w:pPr>
      <w:r w:rsidRPr="00FF4B04">
        <w:rPr>
          <w:rFonts w:ascii="Times New Roman" w:hAnsi="Times New Roman" w:cs="Times New Roman"/>
        </w:rPr>
        <w:t>Vu l'Arrêté du Gouvernement wallon du 11 juillet 2013 (MB 22 août 2013) fixant les conditions de nomination aux emplois de Directeurs généraux, de Directeurs généraux adjoints et de directeurs financiers communaux tel que modifié par l'Arrêté du Gouvernement wallon du 24 janvier 2019 ; </w:t>
      </w:r>
    </w:p>
    <w:p w14:paraId="7B5DA54C" w14:textId="75C456E5" w:rsidR="009F144A" w:rsidRPr="00FF4B04" w:rsidRDefault="004A5ED9">
      <w:pPr>
        <w:pStyle w:val="ZEc2pod"/>
        <w:rPr>
          <w:rFonts w:ascii="Times New Roman" w:hAnsi="Times New Roman" w:cs="Times New Roman"/>
        </w:rPr>
      </w:pPr>
      <w:r w:rsidRPr="00FF4B04">
        <w:rPr>
          <w:rFonts w:ascii="Times New Roman" w:hAnsi="Times New Roman" w:cs="Times New Roman"/>
        </w:rPr>
        <w:t>Vu l'Arrêté du Gouvernement wallon du 11 juillet 2013 (MB 22 août 2013) fixant les règles d'évaluation des emplois de Directeur général, Directeur général adjoint et Directeur financier communaux tel que modifié par l'Arrêté du Gouvernement wallon du 24 janvier 2019 ; </w:t>
      </w:r>
    </w:p>
    <w:p w14:paraId="2C004216" w14:textId="0846977D" w:rsidR="009F144A" w:rsidRPr="00FF4B04" w:rsidRDefault="004A5ED9">
      <w:pPr>
        <w:pStyle w:val="ZEc2pod"/>
        <w:rPr>
          <w:rFonts w:ascii="Times New Roman" w:hAnsi="Times New Roman" w:cs="Times New Roman"/>
        </w:rPr>
      </w:pPr>
      <w:r w:rsidRPr="00FF4B04">
        <w:rPr>
          <w:rFonts w:ascii="Times New Roman" w:hAnsi="Times New Roman" w:cs="Times New Roman"/>
        </w:rPr>
        <w:t>Vu le décret du 19 juillet 2018 intégrant le programme stratégique transversal dans le Code de la démocratie locale et de la décentralisation ; </w:t>
      </w:r>
    </w:p>
    <w:p w14:paraId="4F64EC56" w14:textId="172E5979" w:rsidR="009F144A" w:rsidRPr="00FF4B04" w:rsidRDefault="004A5ED9">
      <w:pPr>
        <w:pStyle w:val="ZEc2pod"/>
        <w:rPr>
          <w:rFonts w:ascii="Times New Roman" w:hAnsi="Times New Roman" w:cs="Times New Roman"/>
        </w:rPr>
      </w:pPr>
      <w:r w:rsidRPr="00FF4B04">
        <w:rPr>
          <w:rFonts w:ascii="Times New Roman" w:hAnsi="Times New Roman" w:cs="Times New Roman"/>
        </w:rPr>
        <w:t>Attendu qu'il y a lieu de réviser le statut du Directeur général pour la commune de Remicourt ; </w:t>
      </w:r>
    </w:p>
    <w:p w14:paraId="330D7F80" w14:textId="682B403C" w:rsidR="009F144A" w:rsidRPr="00FF4B04" w:rsidRDefault="004A5ED9">
      <w:pPr>
        <w:pStyle w:val="ZEc2pod"/>
        <w:rPr>
          <w:rFonts w:ascii="Times New Roman" w:hAnsi="Times New Roman" w:cs="Times New Roman"/>
        </w:rPr>
      </w:pPr>
      <w:r w:rsidRPr="00FF4B04">
        <w:rPr>
          <w:rFonts w:ascii="Times New Roman" w:hAnsi="Times New Roman" w:cs="Times New Roman"/>
        </w:rPr>
        <w:t> Vu le protocole d'accord de négociation syndicale du 20.06.2025 ; </w:t>
      </w:r>
    </w:p>
    <w:p w14:paraId="0093E4F6" w14:textId="5E4C305C" w:rsidR="009F144A" w:rsidRPr="00FF4B04" w:rsidRDefault="004A5ED9">
      <w:pPr>
        <w:pStyle w:val="ZEc2pod"/>
        <w:rPr>
          <w:rFonts w:ascii="Times New Roman" w:hAnsi="Times New Roman" w:cs="Times New Roman"/>
        </w:rPr>
      </w:pPr>
      <w:r w:rsidRPr="00FF4B04">
        <w:rPr>
          <w:rFonts w:ascii="Times New Roman" w:hAnsi="Times New Roman" w:cs="Times New Roman"/>
        </w:rPr>
        <w:t>Sur proposition du Collège Communal ; </w:t>
      </w:r>
    </w:p>
    <w:p w14:paraId="13C4A964" w14:textId="2BE82F36" w:rsidR="009F144A" w:rsidRPr="00FF4B04" w:rsidRDefault="004A5ED9">
      <w:pPr>
        <w:pStyle w:val="ZEc2pod"/>
        <w:rPr>
          <w:rFonts w:ascii="Times New Roman" w:hAnsi="Times New Roman" w:cs="Times New Roman"/>
        </w:rPr>
      </w:pPr>
      <w:r w:rsidRPr="00FF4B04">
        <w:rPr>
          <w:rFonts w:ascii="Times New Roman" w:hAnsi="Times New Roman" w:cs="Times New Roman"/>
        </w:rPr>
        <w:t>Après en avoir délibéré, </w:t>
      </w:r>
    </w:p>
    <w:p w14:paraId="5EAC85A2" w14:textId="0567F2C7" w:rsidR="009F144A" w:rsidRPr="00FF4B04" w:rsidRDefault="004A5ED9">
      <w:pPr>
        <w:pStyle w:val="ZEc2pod"/>
        <w:rPr>
          <w:rFonts w:ascii="Times New Roman" w:hAnsi="Times New Roman" w:cs="Times New Roman"/>
        </w:rPr>
      </w:pPr>
      <w:r w:rsidRPr="004A5ED9">
        <w:rPr>
          <w:rStyle w:val="ZEc3pod"/>
          <w:rFonts w:ascii="Times New Roman" w:hAnsi="Times New Roman" w:cs="Times New Roman"/>
          <w:b w:val="0"/>
          <w:bCs/>
        </w:rPr>
        <w:t>Par 10 voix Pour et 5 voix Contre</w:t>
      </w:r>
      <w:r w:rsidRPr="00FF4B04">
        <w:rPr>
          <w:rStyle w:val="ZEc3pod"/>
          <w:rFonts w:ascii="Times New Roman" w:hAnsi="Times New Roman" w:cs="Times New Roman"/>
        </w:rPr>
        <w:t xml:space="preserve"> </w:t>
      </w:r>
      <w:r w:rsidRPr="00FF4B04">
        <w:rPr>
          <w:rStyle w:val="ZEc5pod"/>
          <w:rFonts w:ascii="Times New Roman" w:hAnsi="Times New Roman" w:cs="Times New Roman"/>
        </w:rPr>
        <w:t>(Mesdames Emeline DELHALLE, Aline DEPAS, Anne-Françoise HANNON-ZIEGELS, Géraldine LEVOISIN et Monsieur Olivier ZELEZNIK, Conseillers communaux) ;</w:t>
      </w:r>
      <w:r w:rsidRPr="00FF4B04">
        <w:rPr>
          <w:rFonts w:ascii="Times New Roman" w:hAnsi="Times New Roman" w:cs="Times New Roman"/>
        </w:rPr>
        <w:t> </w:t>
      </w:r>
    </w:p>
    <w:p w14:paraId="6CB27ACF" w14:textId="7FD96CB1" w:rsidR="009F144A" w:rsidRPr="00BC02F2" w:rsidRDefault="004A5ED9">
      <w:pPr>
        <w:pStyle w:val="ZEc2pod"/>
        <w:rPr>
          <w:rFonts w:ascii="Times New Roman" w:hAnsi="Times New Roman" w:cs="Times New Roman"/>
          <w:b/>
          <w:bCs/>
        </w:rPr>
      </w:pPr>
      <w:r w:rsidRPr="00BC02F2">
        <w:rPr>
          <w:rStyle w:val="ZEc3pod"/>
          <w:rFonts w:ascii="Times New Roman" w:hAnsi="Times New Roman" w:cs="Times New Roman"/>
          <w:b w:val="0"/>
          <w:bCs/>
        </w:rPr>
        <w:lastRenderedPageBreak/>
        <w:t>ARRÊTE :</w:t>
      </w:r>
      <w:r w:rsidRPr="00BC02F2">
        <w:rPr>
          <w:rFonts w:ascii="Times New Roman" w:hAnsi="Times New Roman" w:cs="Times New Roman"/>
          <w:b/>
          <w:bCs/>
        </w:rPr>
        <w:t> </w:t>
      </w:r>
    </w:p>
    <w:p w14:paraId="24DDDE3C" w14:textId="52C5CA1B" w:rsidR="009F144A" w:rsidRPr="00BC02F2" w:rsidRDefault="004A5ED9" w:rsidP="00BC02F2">
      <w:pPr>
        <w:pStyle w:val="ZEc2pod"/>
        <w:rPr>
          <w:rFonts w:ascii="Times New Roman" w:hAnsi="Times New Roman" w:cs="Times New Roman"/>
          <w:b/>
          <w:bCs/>
        </w:rPr>
      </w:pPr>
      <w:r w:rsidRPr="00BC02F2">
        <w:rPr>
          <w:rStyle w:val="ZEc6pod"/>
          <w:rFonts w:ascii="Times New Roman" w:hAnsi="Times New Roman" w:cs="Times New Roman"/>
          <w:b w:val="0"/>
          <w:bCs/>
        </w:rPr>
        <w:t>CHAPITRE 1er. - Mode de désignation.</w:t>
      </w:r>
    </w:p>
    <w:p w14:paraId="6EA3795D" w14:textId="77777777" w:rsidR="009F144A" w:rsidRPr="00FF4B04" w:rsidRDefault="004A5ED9">
      <w:pPr>
        <w:pStyle w:val="ZEc2pod"/>
        <w:rPr>
          <w:rFonts w:ascii="Times New Roman" w:hAnsi="Times New Roman" w:cs="Times New Roman"/>
        </w:rPr>
      </w:pPr>
      <w:r w:rsidRPr="00FF4B04">
        <w:rPr>
          <w:rStyle w:val="ZEc7pod"/>
          <w:rFonts w:ascii="Times New Roman" w:hAnsi="Times New Roman" w:cs="Times New Roman"/>
        </w:rPr>
        <w:t>Article 1 :</w:t>
      </w:r>
    </w:p>
    <w:p w14:paraId="1073CF43"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§1er. Un Directeur général à temps plein est requis.</w:t>
      </w:r>
    </w:p>
    <w:p w14:paraId="45E2F529"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Il est désigné par le Conseil Communal dans les 6 mois de la vacance d'emploi et nommé définitivement à l'issue d'une période de stage.</w:t>
      </w:r>
    </w:p>
    <w:p w14:paraId="2EE40C19"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§2. L'emploi de Directeur général est accessible par recrutement, promotion et mobilité selon les conditions ci-après définies.</w:t>
      </w:r>
    </w:p>
    <w:p w14:paraId="074C6372" w14:textId="08E75A02" w:rsidR="009F144A" w:rsidRPr="00FF4B04" w:rsidRDefault="004A5ED9">
      <w:pPr>
        <w:pStyle w:val="ZEc2pod"/>
        <w:rPr>
          <w:rFonts w:ascii="Times New Roman" w:hAnsi="Times New Roman" w:cs="Times New Roman"/>
        </w:rPr>
      </w:pPr>
      <w:r w:rsidRPr="00FF4B04">
        <w:rPr>
          <w:rFonts w:ascii="Times New Roman" w:hAnsi="Times New Roman" w:cs="Times New Roman"/>
        </w:rPr>
        <w:t>Le Conseil communal choisira librement le mode d'attribution. </w:t>
      </w:r>
    </w:p>
    <w:p w14:paraId="5F8D4ACE" w14:textId="4F8EB36C" w:rsidR="009F144A" w:rsidRPr="00BC02F2" w:rsidRDefault="004A5ED9" w:rsidP="00BC02F2">
      <w:pPr>
        <w:pStyle w:val="ZEc2pod"/>
        <w:rPr>
          <w:rFonts w:ascii="Times New Roman" w:hAnsi="Times New Roman" w:cs="Times New Roman"/>
          <w:b/>
          <w:bCs/>
        </w:rPr>
      </w:pPr>
      <w:r w:rsidRPr="00BC02F2">
        <w:rPr>
          <w:rStyle w:val="ZEc6pod"/>
          <w:rFonts w:ascii="Times New Roman" w:hAnsi="Times New Roman" w:cs="Times New Roman"/>
          <w:b w:val="0"/>
          <w:bCs/>
        </w:rPr>
        <w:t>CHAPITRE 2. - Du recrutement.</w:t>
      </w:r>
    </w:p>
    <w:p w14:paraId="4A7BB965" w14:textId="77777777" w:rsidR="009F144A" w:rsidRPr="00FF4B04" w:rsidRDefault="004A5ED9">
      <w:pPr>
        <w:pStyle w:val="ZEc2pod"/>
        <w:rPr>
          <w:rFonts w:ascii="Times New Roman" w:hAnsi="Times New Roman" w:cs="Times New Roman"/>
        </w:rPr>
      </w:pPr>
      <w:r w:rsidRPr="00FF4B04">
        <w:rPr>
          <w:rStyle w:val="ZEc7pod"/>
          <w:rFonts w:ascii="Times New Roman" w:hAnsi="Times New Roman" w:cs="Times New Roman"/>
        </w:rPr>
        <w:t>Article 2 :</w:t>
      </w:r>
    </w:p>
    <w:p w14:paraId="07843B80"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Nul ne peut être nommé Directeur général s'il ne remplit pas les conditions générales d'admissibilité suivantes :</w:t>
      </w:r>
    </w:p>
    <w:p w14:paraId="76EB4EE0" w14:textId="77777777" w:rsidR="009F144A" w:rsidRPr="00FF4B04" w:rsidRDefault="004A5ED9">
      <w:pPr>
        <w:pStyle w:val="ZEc8pod"/>
        <w:tabs>
          <w:tab w:val="left" w:pos="922"/>
        </w:tabs>
        <w:rPr>
          <w:rFonts w:ascii="Times New Roman" w:hAnsi="Times New Roman" w:cs="Times New Roman"/>
        </w:rPr>
      </w:pPr>
      <w:r w:rsidRPr="00FF4B04">
        <w:rPr>
          <w:rFonts w:ascii="Times New Roman" w:hAnsi="Times New Roman" w:cs="Times New Roman"/>
        </w:rPr>
        <w:t>être ressortissant d'un État membre de l'Union européenne ;</w:t>
      </w:r>
    </w:p>
    <w:p w14:paraId="3C3DDC1D" w14:textId="77777777" w:rsidR="009F144A" w:rsidRPr="00FF4B04" w:rsidRDefault="004A5ED9">
      <w:pPr>
        <w:pStyle w:val="ZEc8pod"/>
        <w:tabs>
          <w:tab w:val="left" w:pos="922"/>
        </w:tabs>
        <w:rPr>
          <w:rFonts w:ascii="Times New Roman" w:hAnsi="Times New Roman" w:cs="Times New Roman"/>
        </w:rPr>
      </w:pPr>
      <w:r w:rsidRPr="00FF4B04">
        <w:rPr>
          <w:rFonts w:ascii="Times New Roman" w:hAnsi="Times New Roman" w:cs="Times New Roman"/>
        </w:rPr>
        <w:t>jouir des droits civils et politiques ;</w:t>
      </w:r>
    </w:p>
    <w:p w14:paraId="2C321E60" w14:textId="77777777" w:rsidR="009F144A" w:rsidRPr="00FF4B04" w:rsidRDefault="004A5ED9">
      <w:pPr>
        <w:pStyle w:val="ZEc8pod"/>
        <w:tabs>
          <w:tab w:val="left" w:pos="922"/>
        </w:tabs>
        <w:rPr>
          <w:rFonts w:ascii="Times New Roman" w:hAnsi="Times New Roman" w:cs="Times New Roman"/>
        </w:rPr>
      </w:pPr>
      <w:r w:rsidRPr="00FF4B04">
        <w:rPr>
          <w:rFonts w:ascii="Times New Roman" w:hAnsi="Times New Roman" w:cs="Times New Roman"/>
        </w:rPr>
        <w:t>être d'une conduite répondant aux exigences de la fonction ;</w:t>
      </w:r>
    </w:p>
    <w:p w14:paraId="19C41A8D" w14:textId="77777777" w:rsidR="009F144A" w:rsidRPr="00FF4B04" w:rsidRDefault="004A5ED9">
      <w:pPr>
        <w:pStyle w:val="ZEc8pod"/>
        <w:tabs>
          <w:tab w:val="left" w:pos="922"/>
        </w:tabs>
        <w:rPr>
          <w:rFonts w:ascii="Times New Roman" w:hAnsi="Times New Roman" w:cs="Times New Roman"/>
        </w:rPr>
      </w:pPr>
      <w:r w:rsidRPr="00FF4B04">
        <w:rPr>
          <w:rFonts w:ascii="Times New Roman" w:hAnsi="Times New Roman" w:cs="Times New Roman"/>
        </w:rPr>
        <w:t>être porteur d'un diplôme donnant accès à un emploi de niveau A ;</w:t>
      </w:r>
    </w:p>
    <w:p w14:paraId="133B4640" w14:textId="77777777" w:rsidR="009F144A" w:rsidRPr="00FF4B04" w:rsidRDefault="004A5ED9">
      <w:pPr>
        <w:pStyle w:val="ZEc8pod"/>
        <w:tabs>
          <w:tab w:val="left" w:pos="922"/>
        </w:tabs>
        <w:rPr>
          <w:rFonts w:ascii="Times New Roman" w:hAnsi="Times New Roman" w:cs="Times New Roman"/>
        </w:rPr>
      </w:pPr>
      <w:r w:rsidRPr="00FF4B04">
        <w:rPr>
          <w:rFonts w:ascii="Times New Roman" w:hAnsi="Times New Roman" w:cs="Times New Roman"/>
        </w:rPr>
        <w:t>être lauréat d'un examen ;</w:t>
      </w:r>
    </w:p>
    <w:p w14:paraId="5B77BB12" w14:textId="2DB5B986" w:rsidR="009F144A" w:rsidRPr="00BC02F2" w:rsidRDefault="004A5ED9" w:rsidP="00BC02F2">
      <w:pPr>
        <w:pStyle w:val="ZEc8pod"/>
        <w:tabs>
          <w:tab w:val="left" w:pos="922"/>
        </w:tabs>
        <w:rPr>
          <w:rFonts w:ascii="Times New Roman" w:hAnsi="Times New Roman" w:cs="Times New Roman"/>
        </w:rPr>
      </w:pPr>
      <w:r w:rsidRPr="00BC02F2">
        <w:rPr>
          <w:rFonts w:ascii="Times New Roman" w:hAnsi="Times New Roman" w:cs="Times New Roman"/>
        </w:rPr>
        <w:t>avoir satisfait au stage. </w:t>
      </w:r>
    </w:p>
    <w:p w14:paraId="1B5093E2" w14:textId="77777777" w:rsidR="009F144A" w:rsidRPr="00FF4B04" w:rsidRDefault="004A5ED9">
      <w:pPr>
        <w:pStyle w:val="ZEc2pod"/>
        <w:rPr>
          <w:rFonts w:ascii="Times New Roman" w:hAnsi="Times New Roman" w:cs="Times New Roman"/>
        </w:rPr>
      </w:pPr>
      <w:r w:rsidRPr="00FF4B04">
        <w:rPr>
          <w:rStyle w:val="ZEc7pod"/>
          <w:rFonts w:ascii="Times New Roman" w:hAnsi="Times New Roman" w:cs="Times New Roman"/>
        </w:rPr>
        <w:t>Article 3 :</w:t>
      </w:r>
    </w:p>
    <w:p w14:paraId="016C4B49" w14:textId="2F9B1223" w:rsidR="009F144A" w:rsidRPr="00FF4B04" w:rsidRDefault="004A5ED9">
      <w:pPr>
        <w:pStyle w:val="ZEc2pod"/>
        <w:rPr>
          <w:rFonts w:ascii="Times New Roman" w:hAnsi="Times New Roman" w:cs="Times New Roman"/>
        </w:rPr>
      </w:pPr>
      <w:r w:rsidRPr="00FF4B04">
        <w:rPr>
          <w:rFonts w:ascii="Times New Roman" w:hAnsi="Times New Roman" w:cs="Times New Roman"/>
        </w:rPr>
        <w:t>L'examen visé à l'article 2 comporte les épreuves suivantes, adaptées en fonction de l'emploi déclaré vacant : </w:t>
      </w:r>
    </w:p>
    <w:p w14:paraId="3290DECD"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1. une épreuve écrite d'aptitude professionnelle permettant d'apprécier les connaissances minimales requises des candidats dans les matières suivantes :</w:t>
      </w:r>
    </w:p>
    <w:p w14:paraId="7AC0298C" w14:textId="77777777" w:rsidR="009F144A" w:rsidRPr="00FF4B04" w:rsidRDefault="004A5ED9">
      <w:pPr>
        <w:pStyle w:val="ZEc8pod"/>
        <w:numPr>
          <w:ilvl w:val="0"/>
          <w:numId w:val="4"/>
        </w:numPr>
        <w:tabs>
          <w:tab w:val="left" w:pos="922"/>
        </w:tabs>
        <w:rPr>
          <w:rFonts w:ascii="Times New Roman" w:hAnsi="Times New Roman" w:cs="Times New Roman"/>
        </w:rPr>
      </w:pPr>
      <w:r w:rsidRPr="00FF4B04">
        <w:rPr>
          <w:rFonts w:ascii="Times New Roman" w:hAnsi="Times New Roman" w:cs="Times New Roman"/>
        </w:rPr>
        <w:t>droit constitutionnel (/20);</w:t>
      </w:r>
    </w:p>
    <w:p w14:paraId="3906EBB7" w14:textId="77777777" w:rsidR="009F144A" w:rsidRPr="00FF4B04" w:rsidRDefault="004A5ED9">
      <w:pPr>
        <w:pStyle w:val="ZEc8pod"/>
        <w:numPr>
          <w:ilvl w:val="0"/>
          <w:numId w:val="4"/>
        </w:numPr>
        <w:tabs>
          <w:tab w:val="left" w:pos="922"/>
        </w:tabs>
        <w:rPr>
          <w:rFonts w:ascii="Times New Roman" w:hAnsi="Times New Roman" w:cs="Times New Roman"/>
        </w:rPr>
      </w:pPr>
      <w:r w:rsidRPr="00FF4B04">
        <w:rPr>
          <w:rFonts w:ascii="Times New Roman" w:hAnsi="Times New Roman" w:cs="Times New Roman"/>
        </w:rPr>
        <w:t>droit administratif (/40);</w:t>
      </w:r>
    </w:p>
    <w:p w14:paraId="598D937C" w14:textId="77777777" w:rsidR="009F144A" w:rsidRPr="00FF4B04" w:rsidRDefault="004A5ED9">
      <w:pPr>
        <w:pStyle w:val="ZEc8pod"/>
        <w:numPr>
          <w:ilvl w:val="0"/>
          <w:numId w:val="4"/>
        </w:numPr>
        <w:tabs>
          <w:tab w:val="left" w:pos="922"/>
        </w:tabs>
        <w:rPr>
          <w:rFonts w:ascii="Times New Roman" w:hAnsi="Times New Roman" w:cs="Times New Roman"/>
        </w:rPr>
      </w:pPr>
      <w:r w:rsidRPr="00FF4B04">
        <w:rPr>
          <w:rFonts w:ascii="Times New Roman" w:hAnsi="Times New Roman" w:cs="Times New Roman"/>
        </w:rPr>
        <w:t>droit des marchés publics (/50);</w:t>
      </w:r>
    </w:p>
    <w:p w14:paraId="275FEB3E" w14:textId="77777777" w:rsidR="009F144A" w:rsidRPr="00FF4B04" w:rsidRDefault="004A5ED9">
      <w:pPr>
        <w:pStyle w:val="ZEc8pod"/>
        <w:numPr>
          <w:ilvl w:val="0"/>
          <w:numId w:val="4"/>
        </w:numPr>
        <w:tabs>
          <w:tab w:val="left" w:pos="922"/>
        </w:tabs>
        <w:rPr>
          <w:rFonts w:ascii="Times New Roman" w:hAnsi="Times New Roman" w:cs="Times New Roman"/>
        </w:rPr>
      </w:pPr>
      <w:r w:rsidRPr="00FF4B04">
        <w:rPr>
          <w:rFonts w:ascii="Times New Roman" w:hAnsi="Times New Roman" w:cs="Times New Roman"/>
        </w:rPr>
        <w:t>droit civil (/20);</w:t>
      </w:r>
    </w:p>
    <w:p w14:paraId="25D07248" w14:textId="77777777" w:rsidR="009F144A" w:rsidRPr="00FF4B04" w:rsidRDefault="004A5ED9">
      <w:pPr>
        <w:pStyle w:val="ZEc8pod"/>
        <w:numPr>
          <w:ilvl w:val="0"/>
          <w:numId w:val="4"/>
        </w:numPr>
        <w:tabs>
          <w:tab w:val="left" w:pos="922"/>
        </w:tabs>
        <w:rPr>
          <w:rFonts w:ascii="Times New Roman" w:hAnsi="Times New Roman" w:cs="Times New Roman"/>
        </w:rPr>
      </w:pPr>
      <w:r w:rsidRPr="00FF4B04">
        <w:rPr>
          <w:rFonts w:ascii="Times New Roman" w:hAnsi="Times New Roman" w:cs="Times New Roman"/>
        </w:rPr>
        <w:t>finances et fiscalités locales (/20);</w:t>
      </w:r>
    </w:p>
    <w:p w14:paraId="48BCF5F1" w14:textId="77777777" w:rsidR="009F144A" w:rsidRPr="00FF4B04" w:rsidRDefault="004A5ED9">
      <w:pPr>
        <w:pStyle w:val="ZEc8pod"/>
        <w:numPr>
          <w:ilvl w:val="0"/>
          <w:numId w:val="4"/>
        </w:numPr>
        <w:tabs>
          <w:tab w:val="left" w:pos="922"/>
        </w:tabs>
        <w:rPr>
          <w:rFonts w:ascii="Times New Roman" w:hAnsi="Times New Roman" w:cs="Times New Roman"/>
        </w:rPr>
      </w:pPr>
      <w:r w:rsidRPr="00FF4B04">
        <w:rPr>
          <w:rFonts w:ascii="Times New Roman" w:hAnsi="Times New Roman" w:cs="Times New Roman"/>
        </w:rPr>
        <w:t>droit communal et loi organique des C.P.A.S.(/50) .</w:t>
      </w:r>
    </w:p>
    <w:p w14:paraId="14340AD3"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Points attribués au total de l’épreuve : 200 - Minimum requis pour chacune des matières : 50 % et au total de l'épreuve, minimum requis : 60 %.</w:t>
      </w:r>
    </w:p>
    <w:p w14:paraId="2B900630"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2. une épreuve orale d'aptitude à la fonction et à la capacité de management permettant d'évaluer le candidat notamment sur sa vision stratégique de la fonction et sur la maîtrise des compétences nécessaires à l'exercice de cette dernière en matière de gestion des ressources humaines, de management et d'organisation du contrôle interne : points attribués : 200 - Minimum requis : 60 %.</w:t>
      </w:r>
    </w:p>
    <w:p w14:paraId="6B00476E" w14:textId="6B1394FD" w:rsidR="009F144A" w:rsidRPr="00FF4B04" w:rsidRDefault="004A5ED9">
      <w:pPr>
        <w:pStyle w:val="ZEc2pod"/>
        <w:rPr>
          <w:rFonts w:ascii="Times New Roman" w:hAnsi="Times New Roman" w:cs="Times New Roman"/>
        </w:rPr>
      </w:pPr>
      <w:r w:rsidRPr="00FF4B04">
        <w:rPr>
          <w:rFonts w:ascii="Times New Roman" w:hAnsi="Times New Roman" w:cs="Times New Roman"/>
        </w:rPr>
        <w:t>Chacune des épreuves est éliminatoire. </w:t>
      </w:r>
    </w:p>
    <w:p w14:paraId="04C1491E" w14:textId="77777777" w:rsidR="009F144A" w:rsidRPr="00FF4B04" w:rsidRDefault="004A5ED9">
      <w:pPr>
        <w:pStyle w:val="ZEc2pod"/>
        <w:rPr>
          <w:rFonts w:ascii="Times New Roman" w:hAnsi="Times New Roman" w:cs="Times New Roman"/>
        </w:rPr>
      </w:pPr>
      <w:r w:rsidRPr="00FF4B04">
        <w:rPr>
          <w:rStyle w:val="ZEc7pod"/>
          <w:rFonts w:ascii="Times New Roman" w:hAnsi="Times New Roman" w:cs="Times New Roman"/>
        </w:rPr>
        <w:t>Article 4 : </w:t>
      </w:r>
    </w:p>
    <w:p w14:paraId="061EA4A5"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Le jury chargé de faire passer les différentes épreuves de l'examen précisé à l'article 3 est composé de :</w:t>
      </w:r>
    </w:p>
    <w:p w14:paraId="609F0FE0"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1° deux experts désignés par le Collège communal ;</w:t>
      </w:r>
    </w:p>
    <w:p w14:paraId="5130FE95"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2° un enseignant d'une université ou d'une école supérieure, désigné par le Collège communal ;</w:t>
      </w:r>
    </w:p>
    <w:p w14:paraId="1E1D51D4" w14:textId="6947AAAA" w:rsidR="009F144A" w:rsidRPr="00FF4B04" w:rsidRDefault="004A5ED9">
      <w:pPr>
        <w:pStyle w:val="ZEc2pod"/>
        <w:rPr>
          <w:rFonts w:ascii="Times New Roman" w:hAnsi="Times New Roman" w:cs="Times New Roman"/>
        </w:rPr>
      </w:pPr>
      <w:r w:rsidRPr="00FF4B04">
        <w:rPr>
          <w:rFonts w:ascii="Times New Roman" w:hAnsi="Times New Roman" w:cs="Times New Roman"/>
        </w:rPr>
        <w:t>3° deux représentants désignés par la fédération concernée par l'examen et disposant de trois années d'ancienneté dans la fonction. Les années de prestations en qualité de faisant fonction sont prises en compte pour la détermination de l'ancienneté. </w:t>
      </w:r>
    </w:p>
    <w:p w14:paraId="65D8E244" w14:textId="77777777" w:rsidR="009F144A" w:rsidRPr="00FF4B04" w:rsidRDefault="004A5ED9">
      <w:pPr>
        <w:pStyle w:val="ZEc2pod"/>
        <w:rPr>
          <w:rFonts w:ascii="Times New Roman" w:hAnsi="Times New Roman" w:cs="Times New Roman"/>
        </w:rPr>
      </w:pPr>
      <w:r w:rsidRPr="00FF4B04">
        <w:rPr>
          <w:rStyle w:val="ZEc7pod"/>
          <w:rFonts w:ascii="Times New Roman" w:hAnsi="Times New Roman" w:cs="Times New Roman"/>
        </w:rPr>
        <w:t>Article 5 :</w:t>
      </w:r>
    </w:p>
    <w:p w14:paraId="4C6D4A01"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À l'issue des épreuves de recrutement, le jury établit un rapport motivé contenant les résultats de l'ensemble des épreuves.</w:t>
      </w:r>
    </w:p>
    <w:p w14:paraId="17BCF982"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Sur base du rapport établi par le jury, le Collège communal , assisté d'un représentant de chaque groupe politique composant le Conseil communal, entend les lauréats.</w:t>
      </w:r>
    </w:p>
    <w:p w14:paraId="2C792FB3" w14:textId="7D6B263A" w:rsidR="009F144A" w:rsidRPr="00FF4B04" w:rsidRDefault="004A5ED9">
      <w:pPr>
        <w:pStyle w:val="ZEc2pod"/>
        <w:rPr>
          <w:rFonts w:ascii="Times New Roman" w:hAnsi="Times New Roman" w:cs="Times New Roman"/>
        </w:rPr>
      </w:pPr>
      <w:r w:rsidRPr="00FF4B04">
        <w:rPr>
          <w:rFonts w:ascii="Times New Roman" w:hAnsi="Times New Roman" w:cs="Times New Roman"/>
        </w:rPr>
        <w:t>À l'issue de cet entretien, le Collège communal propose au Conseil communal un candidat stagiaire. il motive son choix. </w:t>
      </w:r>
    </w:p>
    <w:p w14:paraId="4E718AE8" w14:textId="12A6838C" w:rsidR="009F144A" w:rsidRPr="00FF4B04" w:rsidRDefault="004A5ED9">
      <w:pPr>
        <w:pStyle w:val="ZEc2pod"/>
        <w:rPr>
          <w:rFonts w:ascii="Times New Roman" w:hAnsi="Times New Roman" w:cs="Times New Roman"/>
        </w:rPr>
      </w:pPr>
      <w:r w:rsidRPr="00BC02F2">
        <w:rPr>
          <w:rStyle w:val="ZEc6pod"/>
          <w:rFonts w:ascii="Times New Roman" w:hAnsi="Times New Roman" w:cs="Times New Roman"/>
          <w:b w:val="0"/>
          <w:bCs/>
        </w:rPr>
        <w:t>CHAPITRE 3. - De la promotion.</w:t>
      </w:r>
      <w:r w:rsidRPr="00FF4B04">
        <w:rPr>
          <w:rFonts w:ascii="Times New Roman" w:hAnsi="Times New Roman" w:cs="Times New Roman"/>
        </w:rPr>
        <w:t> </w:t>
      </w:r>
    </w:p>
    <w:p w14:paraId="318C4387" w14:textId="77777777" w:rsidR="00BC02F2" w:rsidRDefault="004A5ED9">
      <w:pPr>
        <w:pStyle w:val="ZEc2pod"/>
        <w:rPr>
          <w:rStyle w:val="ZEc7pod"/>
          <w:rFonts w:ascii="Times New Roman" w:hAnsi="Times New Roman" w:cs="Times New Roman"/>
        </w:rPr>
      </w:pPr>
      <w:r w:rsidRPr="00FF4B04">
        <w:rPr>
          <w:rStyle w:val="ZEc7pod"/>
          <w:rFonts w:ascii="Times New Roman" w:hAnsi="Times New Roman" w:cs="Times New Roman"/>
        </w:rPr>
        <w:t>Article 6 :</w:t>
      </w:r>
    </w:p>
    <w:p w14:paraId="7048CF5B" w14:textId="476CBC9A" w:rsidR="009F144A" w:rsidRPr="00FF4B04" w:rsidRDefault="004A5ED9">
      <w:pPr>
        <w:pStyle w:val="ZEc2pod"/>
        <w:rPr>
          <w:rFonts w:ascii="Times New Roman" w:hAnsi="Times New Roman" w:cs="Times New Roman"/>
        </w:rPr>
      </w:pPr>
      <w:r w:rsidRPr="00FF4B04">
        <w:rPr>
          <w:rFonts w:ascii="Times New Roman" w:hAnsi="Times New Roman" w:cs="Times New Roman"/>
        </w:rPr>
        <w:lastRenderedPageBreak/>
        <w:t>§1er. L'emploi de Directeur général est accessible, par promotion, aux agents titulaires du grade de niveau A.</w:t>
      </w:r>
    </w:p>
    <w:p w14:paraId="3447DAC2"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Lorsqu'il y a plus de deux agents de niveau A au sein de l'administration communale, l'accès aux fonctions de Directeur général n'est ouvert qu'à ces seuls agents de niveau A.</w:t>
      </w:r>
    </w:p>
    <w:p w14:paraId="6EEBEFCA" w14:textId="6D0754E0" w:rsidR="009F144A" w:rsidRPr="00FF4B04" w:rsidRDefault="004A5ED9">
      <w:pPr>
        <w:pStyle w:val="ZEc2pod"/>
        <w:rPr>
          <w:rFonts w:ascii="Times New Roman" w:hAnsi="Times New Roman" w:cs="Times New Roman"/>
        </w:rPr>
      </w:pPr>
      <w:r w:rsidRPr="00FF4B04">
        <w:rPr>
          <w:rFonts w:ascii="Times New Roman" w:hAnsi="Times New Roman" w:cs="Times New Roman"/>
        </w:rPr>
        <w:t>§2. Lorsqu'il y a deux ou moins de deux agents de niveau A au sein de l'Administration communale, l'accès peut être ouvert aux agents de niveau D6, B, C3 et C4 disposant de dix années d'ancienneté dans ces niveaux. Pour le calcul des dix années d'ancienneté, sont pris en compte les services tant au sein de la commune qu'au sein du centre d'action sociale du même ressort. </w:t>
      </w:r>
    </w:p>
    <w:p w14:paraId="790DFAD0" w14:textId="4D50167A" w:rsidR="009F144A" w:rsidRPr="00BC02F2" w:rsidRDefault="004A5ED9">
      <w:pPr>
        <w:pStyle w:val="ZEc2pod"/>
        <w:rPr>
          <w:rFonts w:ascii="Times New Roman" w:hAnsi="Times New Roman" w:cs="Times New Roman"/>
          <w:b/>
          <w:bCs/>
        </w:rPr>
      </w:pPr>
      <w:r w:rsidRPr="00BC02F2">
        <w:rPr>
          <w:rStyle w:val="ZEc6pod"/>
          <w:rFonts w:ascii="Times New Roman" w:hAnsi="Times New Roman" w:cs="Times New Roman"/>
          <w:b w:val="0"/>
          <w:bCs/>
        </w:rPr>
        <w:t>CHAPITRE 4. - De la mobilité.</w:t>
      </w:r>
      <w:r w:rsidRPr="00BC02F2">
        <w:rPr>
          <w:rFonts w:ascii="Times New Roman" w:hAnsi="Times New Roman" w:cs="Times New Roman"/>
          <w:b/>
          <w:bCs/>
        </w:rPr>
        <w:t> </w:t>
      </w:r>
    </w:p>
    <w:p w14:paraId="285BEABC" w14:textId="77777777" w:rsidR="009F144A" w:rsidRPr="00FF4B04" w:rsidRDefault="004A5ED9">
      <w:pPr>
        <w:pStyle w:val="ZEc2pod"/>
        <w:rPr>
          <w:rFonts w:ascii="Times New Roman" w:hAnsi="Times New Roman" w:cs="Times New Roman"/>
        </w:rPr>
      </w:pPr>
      <w:r w:rsidRPr="00FF4B04">
        <w:rPr>
          <w:rStyle w:val="ZEc7pod"/>
          <w:rFonts w:ascii="Times New Roman" w:hAnsi="Times New Roman" w:cs="Times New Roman"/>
        </w:rPr>
        <w:t>Article 7 :</w:t>
      </w:r>
    </w:p>
    <w:p w14:paraId="2FCA4F68" w14:textId="147B1EF7" w:rsidR="009F144A" w:rsidRPr="00FF4B04" w:rsidRDefault="004A5ED9">
      <w:pPr>
        <w:pStyle w:val="ZEc2pod"/>
        <w:rPr>
          <w:rFonts w:ascii="Times New Roman" w:hAnsi="Times New Roman" w:cs="Times New Roman"/>
        </w:rPr>
      </w:pPr>
      <w:r w:rsidRPr="00FF4B04">
        <w:rPr>
          <w:rFonts w:ascii="Times New Roman" w:hAnsi="Times New Roman" w:cs="Times New Roman"/>
        </w:rPr>
        <w:t>Sont dispensés des épreuves visées à l'article 3, 1°, les Directeurs généraux d'une autre commune ou d'un C.P.A.S. nommés à titre définitif lorsqu'ils se portent candidats à un emploi du même titre ainsi que les Directeurs généraux adjoints d'une commune ou d'un CPAS, nommés à titre définitif, lorsqu'ils se portent candidats à un emploi de directeur général. (Arrêté du 11 juillet 2013). </w:t>
      </w:r>
    </w:p>
    <w:p w14:paraId="00BEF832" w14:textId="525F98A3" w:rsidR="009F144A" w:rsidRPr="00FF4B04" w:rsidRDefault="004A5ED9">
      <w:pPr>
        <w:pStyle w:val="ZEc2pod"/>
        <w:rPr>
          <w:rFonts w:ascii="Times New Roman" w:hAnsi="Times New Roman" w:cs="Times New Roman"/>
        </w:rPr>
      </w:pPr>
      <w:r w:rsidRPr="00FF4B04">
        <w:rPr>
          <w:rFonts w:ascii="Times New Roman" w:hAnsi="Times New Roman" w:cs="Times New Roman"/>
        </w:rPr>
        <w:t>Le candidat ne peut être dispensé de l'épreuve prévue à l'article 3, 2°. </w:t>
      </w:r>
    </w:p>
    <w:p w14:paraId="394448BE" w14:textId="77777777" w:rsidR="009F144A" w:rsidRPr="00FF4B04" w:rsidRDefault="004A5ED9">
      <w:pPr>
        <w:pStyle w:val="ZEc2pod"/>
        <w:rPr>
          <w:rFonts w:ascii="Times New Roman" w:hAnsi="Times New Roman" w:cs="Times New Roman"/>
        </w:rPr>
      </w:pPr>
      <w:r w:rsidRPr="00FF4B04">
        <w:rPr>
          <w:rStyle w:val="ZEc7pod"/>
          <w:rFonts w:ascii="Times New Roman" w:hAnsi="Times New Roman" w:cs="Times New Roman"/>
        </w:rPr>
        <w:t>Article 8 :</w:t>
      </w:r>
    </w:p>
    <w:p w14:paraId="30DF876B" w14:textId="386F73D1" w:rsidR="009F144A" w:rsidRPr="00FF4B04" w:rsidRDefault="004A5ED9">
      <w:pPr>
        <w:pStyle w:val="ZEc2pod"/>
        <w:rPr>
          <w:rFonts w:ascii="Times New Roman" w:hAnsi="Times New Roman" w:cs="Times New Roman"/>
        </w:rPr>
      </w:pPr>
      <w:r w:rsidRPr="00FF4B04">
        <w:rPr>
          <w:rFonts w:ascii="Times New Roman" w:hAnsi="Times New Roman" w:cs="Times New Roman"/>
        </w:rPr>
        <w:t>Aucun droit de priorité n'est donné au candidat à la mobilité exerçant cette fonction dans une autre commune ou dans un C.P.A.S. et ce, sous peine de nullité. </w:t>
      </w:r>
    </w:p>
    <w:p w14:paraId="59C09A6E" w14:textId="26BAE129" w:rsidR="009F144A" w:rsidRPr="00BC02F2" w:rsidRDefault="004A5ED9">
      <w:pPr>
        <w:pStyle w:val="ZEc2pod"/>
        <w:rPr>
          <w:rFonts w:ascii="Times New Roman" w:hAnsi="Times New Roman" w:cs="Times New Roman"/>
          <w:b/>
          <w:bCs/>
        </w:rPr>
      </w:pPr>
      <w:r w:rsidRPr="00BC02F2">
        <w:rPr>
          <w:rStyle w:val="ZEc6pod"/>
          <w:rFonts w:ascii="Times New Roman" w:hAnsi="Times New Roman" w:cs="Times New Roman"/>
          <w:b w:val="0"/>
          <w:bCs/>
        </w:rPr>
        <w:t>CHAPITRE 5. - Du stage.</w:t>
      </w:r>
      <w:r w:rsidRPr="00BC02F2">
        <w:rPr>
          <w:rFonts w:ascii="Times New Roman" w:hAnsi="Times New Roman" w:cs="Times New Roman"/>
          <w:b/>
          <w:bCs/>
        </w:rPr>
        <w:t> </w:t>
      </w:r>
    </w:p>
    <w:p w14:paraId="4CF15DFA" w14:textId="77777777" w:rsidR="009F144A" w:rsidRPr="00FF4B04" w:rsidRDefault="004A5ED9">
      <w:pPr>
        <w:pStyle w:val="ZEc2pod"/>
        <w:rPr>
          <w:rFonts w:ascii="Times New Roman" w:hAnsi="Times New Roman" w:cs="Times New Roman"/>
        </w:rPr>
      </w:pPr>
      <w:r w:rsidRPr="00FF4B04">
        <w:rPr>
          <w:rStyle w:val="ZEc7pod"/>
          <w:rFonts w:ascii="Times New Roman" w:hAnsi="Times New Roman" w:cs="Times New Roman"/>
        </w:rPr>
        <w:t>Article 9 :</w:t>
      </w:r>
    </w:p>
    <w:p w14:paraId="62AF2EDD"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§1er. À son entrée en fonction, le Directeur général est soumis à une période de stage.</w:t>
      </w:r>
    </w:p>
    <w:p w14:paraId="712F869F" w14:textId="6A5C9944" w:rsidR="009F144A" w:rsidRPr="00FF4B04" w:rsidRDefault="004A5ED9">
      <w:pPr>
        <w:pStyle w:val="ZEc2pod"/>
        <w:rPr>
          <w:rFonts w:ascii="Times New Roman" w:hAnsi="Times New Roman" w:cs="Times New Roman"/>
        </w:rPr>
      </w:pPr>
      <w:r w:rsidRPr="00FF4B04">
        <w:rPr>
          <w:rFonts w:ascii="Times New Roman" w:hAnsi="Times New Roman" w:cs="Times New Roman"/>
        </w:rPr>
        <w:t>§2. La durée du stage est d'un an. En cas de force majeure, le Conseil communal peut prolonger la durée de stage. </w:t>
      </w:r>
    </w:p>
    <w:p w14:paraId="474C6D49" w14:textId="77777777" w:rsidR="009F144A" w:rsidRPr="00FF4B04" w:rsidRDefault="004A5ED9">
      <w:pPr>
        <w:pStyle w:val="ZEc2pod"/>
        <w:rPr>
          <w:rFonts w:ascii="Times New Roman" w:hAnsi="Times New Roman" w:cs="Times New Roman"/>
        </w:rPr>
      </w:pPr>
      <w:r w:rsidRPr="00FF4B04">
        <w:rPr>
          <w:rStyle w:val="ZEc7pod"/>
          <w:rFonts w:ascii="Times New Roman" w:hAnsi="Times New Roman" w:cs="Times New Roman"/>
        </w:rPr>
        <w:t>Article 10 :</w:t>
      </w:r>
    </w:p>
    <w:p w14:paraId="5A09562B"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Pendant la durée du stage, le Directeur général est accompagné dans les aspects pratiques de sa fonction par une commission de stage composée de directeurs généraux.</w:t>
      </w:r>
    </w:p>
    <w:p w14:paraId="12C9AF5B" w14:textId="7D70A875" w:rsidR="009F144A" w:rsidRPr="00FF4B04" w:rsidRDefault="004A5ED9">
      <w:pPr>
        <w:pStyle w:val="ZEc2pod"/>
        <w:rPr>
          <w:rFonts w:ascii="Times New Roman" w:hAnsi="Times New Roman" w:cs="Times New Roman"/>
        </w:rPr>
      </w:pPr>
      <w:r w:rsidRPr="00FF4B04">
        <w:rPr>
          <w:rFonts w:ascii="Times New Roman" w:hAnsi="Times New Roman" w:cs="Times New Roman"/>
        </w:rPr>
        <w:t>Les membres de cette commission sont au nombre de trois et sont désignés par la fédération des Directeurs généraux communaux sur base d'une liste de Directeurs généraux disposant d'un minimum de trois années d'ancienneté dans la fonction. Les années de prestations en qualité de Directeur général faisant fonction sont prises en compte pour la détermination de l'ancienneté visée à l'alinéa précédent. </w:t>
      </w:r>
    </w:p>
    <w:p w14:paraId="5E58E8B5" w14:textId="77777777" w:rsidR="009F144A" w:rsidRPr="00FF4B04" w:rsidRDefault="004A5ED9">
      <w:pPr>
        <w:pStyle w:val="ZEc2pod"/>
        <w:rPr>
          <w:rFonts w:ascii="Times New Roman" w:hAnsi="Times New Roman" w:cs="Times New Roman"/>
        </w:rPr>
      </w:pPr>
      <w:r w:rsidRPr="00FF4B04">
        <w:rPr>
          <w:rStyle w:val="ZEc7pod"/>
          <w:rFonts w:ascii="Times New Roman" w:hAnsi="Times New Roman" w:cs="Times New Roman"/>
        </w:rPr>
        <w:t>Article 11 :</w:t>
      </w:r>
    </w:p>
    <w:p w14:paraId="13E45FDE"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§1er. À l'issue de la période de stage, la commission procède à l'évaluation du Directeur général et établit un rapport motivé dans lequel elle conclut à l'aptitude ou non du Directeur général à exercer la fonction.</w:t>
      </w:r>
    </w:p>
    <w:p w14:paraId="3B3E81A5"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 xml:space="preserve">Un membre du Collège communal est associé à l'élaboration du rapport. Dans le mois qui suit la date de fin de stage, le rapport et, le cas échéant, l'avis du Directeur général sont transmis au Conseil communal. À défaut de rapport dans </w:t>
      </w:r>
      <w:proofErr w:type="spellStart"/>
      <w:r w:rsidRPr="00FF4B04">
        <w:rPr>
          <w:rFonts w:ascii="Times New Roman" w:hAnsi="Times New Roman" w:cs="Times New Roman"/>
        </w:rPr>
        <w:t>le dit</w:t>
      </w:r>
      <w:proofErr w:type="spellEnd"/>
      <w:r w:rsidRPr="00FF4B04">
        <w:rPr>
          <w:rFonts w:ascii="Times New Roman" w:hAnsi="Times New Roman" w:cs="Times New Roman"/>
        </w:rPr>
        <w:t xml:space="preserve"> délai, le Collège communal enjoint à la commission de fournir ce rapport au Conseil communal dans un délai de quinze jours.</w:t>
      </w:r>
    </w:p>
    <w:p w14:paraId="6800610B"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 xml:space="preserve">§2. Dans le mois de la transmission du rapport, le Collège communal l'inscrit à l'ordre du jour du prochain Conseil communal. Si, à l'échéance du délai supplémentaire visé au dernier alinéa du §1er ci-dessus, le rapport fait toujours </w:t>
      </w:r>
      <w:proofErr w:type="spellStart"/>
      <w:r w:rsidRPr="00FF4B04">
        <w:rPr>
          <w:rFonts w:ascii="Times New Roman" w:hAnsi="Times New Roman" w:cs="Times New Roman"/>
        </w:rPr>
        <w:t>défaut,le</w:t>
      </w:r>
      <w:proofErr w:type="spellEnd"/>
      <w:r w:rsidRPr="00FF4B04">
        <w:rPr>
          <w:rFonts w:ascii="Times New Roman" w:hAnsi="Times New Roman" w:cs="Times New Roman"/>
        </w:rPr>
        <w:t xml:space="preserve"> Collège communal prend acte de l'absence de ce rapport et inscrit à l'ordre du jour du prochain Conseil communal la nomination ou le licenciement du Directeur général.</w:t>
      </w:r>
    </w:p>
    <w:p w14:paraId="7197D57C"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§3. En cas de rapport de la commission concluant au licenciement ou à la proposition de licenciement, le Collège communal en informe le Directeur général stagiaire au moins quinze jours avant la séance du Conseil communal. Le Directeur général stagiaire, s'il le souhaite, est entendu par le Conseil. Le Conseil communal prononce la nomination ou le licenciement du Directeur général stagiaire dans les trois mois qui suivent la date de fin du stage. Le dépassement de ce délai ne fait pas obstacle ni à un licenciement, ni à une nomination.</w:t>
      </w:r>
    </w:p>
    <w:p w14:paraId="5689E500" w14:textId="65FB79C7" w:rsidR="009F144A" w:rsidRPr="00FF4B04" w:rsidRDefault="004A5ED9">
      <w:pPr>
        <w:pStyle w:val="ZEc2pod"/>
        <w:rPr>
          <w:rFonts w:ascii="Times New Roman" w:hAnsi="Times New Roman" w:cs="Times New Roman"/>
        </w:rPr>
      </w:pPr>
      <w:r w:rsidRPr="00FF4B04">
        <w:rPr>
          <w:rFonts w:ascii="Times New Roman" w:hAnsi="Times New Roman" w:cs="Times New Roman"/>
        </w:rPr>
        <w:t>§4. Par dérogation aux paragraphes précédents, lorsque l'agent est issu de la promotion à cette fonction, il conserve le droit de récupérer son poste antérieur à la promotion et ce, dans l'hypothèse où le stage se conclut par une décision de licenciement. </w:t>
      </w:r>
    </w:p>
    <w:p w14:paraId="72EAC5B2" w14:textId="7B7BA912" w:rsidR="009F144A" w:rsidRPr="00BC02F2" w:rsidRDefault="004A5ED9">
      <w:pPr>
        <w:pStyle w:val="ZEc2pod"/>
        <w:rPr>
          <w:rFonts w:ascii="Times New Roman" w:hAnsi="Times New Roman" w:cs="Times New Roman"/>
          <w:b/>
          <w:bCs/>
        </w:rPr>
      </w:pPr>
      <w:r w:rsidRPr="00BC02F2">
        <w:rPr>
          <w:rStyle w:val="ZEc6pod"/>
          <w:rFonts w:ascii="Times New Roman" w:hAnsi="Times New Roman" w:cs="Times New Roman"/>
          <w:b w:val="0"/>
          <w:bCs/>
        </w:rPr>
        <w:t>CHAPITRE 6. - Les règles d'évaluation.</w:t>
      </w:r>
      <w:r w:rsidRPr="00BC02F2">
        <w:rPr>
          <w:rFonts w:ascii="Times New Roman" w:hAnsi="Times New Roman" w:cs="Times New Roman"/>
          <w:b/>
          <w:bCs/>
        </w:rPr>
        <w:t> </w:t>
      </w:r>
    </w:p>
    <w:p w14:paraId="1A1926C3" w14:textId="77777777" w:rsidR="00BC02F2" w:rsidRDefault="004A5ED9">
      <w:pPr>
        <w:pStyle w:val="ZEc2pod"/>
        <w:rPr>
          <w:rStyle w:val="ZEc7pod"/>
          <w:rFonts w:ascii="Times New Roman" w:hAnsi="Times New Roman" w:cs="Times New Roman"/>
        </w:rPr>
      </w:pPr>
      <w:r w:rsidRPr="00FF4B04">
        <w:rPr>
          <w:rStyle w:val="ZEc7pod"/>
          <w:rFonts w:ascii="Times New Roman" w:hAnsi="Times New Roman" w:cs="Times New Roman"/>
        </w:rPr>
        <w:t>Article 12 :</w:t>
      </w:r>
    </w:p>
    <w:p w14:paraId="648C3A68" w14:textId="1B6202FB" w:rsidR="009F144A" w:rsidRPr="00FF4B04" w:rsidRDefault="004A5ED9">
      <w:pPr>
        <w:pStyle w:val="ZEc2pod"/>
        <w:rPr>
          <w:rFonts w:ascii="Times New Roman" w:hAnsi="Times New Roman" w:cs="Times New Roman"/>
        </w:rPr>
      </w:pPr>
      <w:r w:rsidRPr="00FF4B04">
        <w:rPr>
          <w:rFonts w:ascii="Times New Roman" w:hAnsi="Times New Roman" w:cs="Times New Roman"/>
        </w:rPr>
        <w:lastRenderedPageBreak/>
        <w:t>§1er Le Directeur général fait l'objet d'une évaluation tous les trois ans à l'issue d'un entretien d'évaluation dont l'objectif est d'apprécier la manière dont il effectue son travail. La période de trois ans séparant deux évaluations est appelée "période d'évaluation".</w:t>
      </w:r>
    </w:p>
    <w:p w14:paraId="72A98BBC"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§2. Le Directeur général est évalué sur base du rapport de planification visé à l'article 12 conformément aux critères fixés au paragraphe 3.</w:t>
      </w:r>
    </w:p>
    <w:p w14:paraId="6D6290F9"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§3. Les critères d'évaluation sont fixés comme suit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3052"/>
        <w:gridCol w:w="3507"/>
        <w:gridCol w:w="2085"/>
        <w:gridCol w:w="1556"/>
      </w:tblGrid>
      <w:tr w:rsidR="009F144A" w:rsidRPr="00FF4B04" w14:paraId="0371C717" w14:textId="77777777" w:rsidTr="004A5ED9">
        <w:tc>
          <w:tcPr>
            <w:tcW w:w="3052" w:type="dxa"/>
            <w:tcBorders>
              <w:top w:val="single" w:sz="2" w:space="0" w:color="000000"/>
              <w:left w:val="single" w:sz="2" w:space="0" w:color="000000"/>
              <w:bottom w:val="single" w:sz="2" w:space="0" w:color="000000"/>
              <w:right w:val="single" w:sz="2" w:space="0" w:color="000000"/>
            </w:tcBorders>
            <w:vAlign w:val="center"/>
          </w:tcPr>
          <w:p w14:paraId="79608D06"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Critères généraux</w:t>
            </w:r>
          </w:p>
        </w:tc>
        <w:tc>
          <w:tcPr>
            <w:tcW w:w="3507" w:type="dxa"/>
            <w:tcBorders>
              <w:top w:val="single" w:sz="2" w:space="0" w:color="000000"/>
              <w:left w:val="single" w:sz="2" w:space="0" w:color="000000"/>
              <w:bottom w:val="single" w:sz="2" w:space="0" w:color="000000"/>
              <w:right w:val="single" w:sz="2" w:space="0" w:color="000000"/>
            </w:tcBorders>
            <w:vAlign w:val="center"/>
          </w:tcPr>
          <w:p w14:paraId="080F2707"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Développements</w:t>
            </w:r>
          </w:p>
        </w:tc>
        <w:tc>
          <w:tcPr>
            <w:tcW w:w="2085" w:type="dxa"/>
            <w:tcBorders>
              <w:top w:val="single" w:sz="2" w:space="0" w:color="000000"/>
              <w:left w:val="single" w:sz="2" w:space="0" w:color="000000"/>
              <w:bottom w:val="single" w:sz="2" w:space="0" w:color="000000"/>
              <w:right w:val="single" w:sz="2" w:space="0" w:color="000000"/>
            </w:tcBorders>
            <w:vAlign w:val="center"/>
          </w:tcPr>
          <w:p w14:paraId="4858F728"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 </w:t>
            </w:r>
          </w:p>
        </w:tc>
        <w:tc>
          <w:tcPr>
            <w:tcW w:w="1556" w:type="dxa"/>
            <w:tcBorders>
              <w:top w:val="single" w:sz="2" w:space="0" w:color="000000"/>
              <w:left w:val="single" w:sz="2" w:space="0" w:color="000000"/>
              <w:bottom w:val="single" w:sz="2" w:space="0" w:color="000000"/>
              <w:right w:val="single" w:sz="2" w:space="0" w:color="000000"/>
            </w:tcBorders>
            <w:vAlign w:val="center"/>
          </w:tcPr>
          <w:p w14:paraId="180E9B8A"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Pondération</w:t>
            </w:r>
          </w:p>
        </w:tc>
      </w:tr>
      <w:tr w:rsidR="009F144A" w:rsidRPr="00FF4B04" w14:paraId="5F947C23" w14:textId="77777777" w:rsidTr="004A5ED9">
        <w:tc>
          <w:tcPr>
            <w:tcW w:w="3052" w:type="dxa"/>
            <w:tcBorders>
              <w:top w:val="single" w:sz="2" w:space="0" w:color="000000"/>
              <w:left w:val="single" w:sz="2" w:space="0" w:color="000000"/>
              <w:bottom w:val="single" w:sz="2" w:space="0" w:color="000000"/>
              <w:right w:val="single" w:sz="2" w:space="0" w:color="000000"/>
            </w:tcBorders>
            <w:vAlign w:val="center"/>
          </w:tcPr>
          <w:p w14:paraId="3EEF7B8C"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1. Réalisation du métier de base</w:t>
            </w:r>
          </w:p>
        </w:tc>
        <w:tc>
          <w:tcPr>
            <w:tcW w:w="3507" w:type="dxa"/>
            <w:tcBorders>
              <w:top w:val="single" w:sz="2" w:space="0" w:color="000000"/>
              <w:left w:val="single" w:sz="2" w:space="0" w:color="000000"/>
              <w:bottom w:val="single" w:sz="2" w:space="0" w:color="000000"/>
              <w:right w:val="single" w:sz="2" w:space="0" w:color="000000"/>
            </w:tcBorders>
            <w:vAlign w:val="center"/>
          </w:tcPr>
          <w:p w14:paraId="04637A90"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La gestion d'équipe.</w:t>
            </w:r>
          </w:p>
          <w:p w14:paraId="77618B79"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La gestion des organes.</w:t>
            </w:r>
          </w:p>
          <w:p w14:paraId="7430A4C1"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Les missions légales.</w:t>
            </w:r>
          </w:p>
          <w:p w14:paraId="092D6D70"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La gestion économique et budgétaire.</w:t>
            </w:r>
          </w:p>
        </w:tc>
        <w:tc>
          <w:tcPr>
            <w:tcW w:w="2085" w:type="dxa"/>
            <w:tcBorders>
              <w:top w:val="single" w:sz="2" w:space="0" w:color="000000"/>
              <w:left w:val="single" w:sz="2" w:space="0" w:color="000000"/>
              <w:bottom w:val="single" w:sz="2" w:space="0" w:color="000000"/>
              <w:right w:val="single" w:sz="2" w:space="0" w:color="000000"/>
            </w:tcBorders>
            <w:vAlign w:val="center"/>
          </w:tcPr>
          <w:p w14:paraId="2ECC15C4"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Planification et Organisation.</w:t>
            </w:r>
          </w:p>
          <w:p w14:paraId="666BBCE5"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Direction et stimulation.</w:t>
            </w:r>
          </w:p>
          <w:p w14:paraId="4E3A7BFA"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Exécution des tâches dans les délais imposés.</w:t>
            </w:r>
          </w:p>
          <w:p w14:paraId="34B2F70B"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Évaluation du personnel.</w:t>
            </w:r>
          </w:p>
        </w:tc>
        <w:tc>
          <w:tcPr>
            <w:tcW w:w="1556" w:type="dxa"/>
            <w:tcBorders>
              <w:top w:val="single" w:sz="2" w:space="0" w:color="000000"/>
              <w:left w:val="single" w:sz="2" w:space="0" w:color="000000"/>
              <w:bottom w:val="single" w:sz="2" w:space="0" w:color="000000"/>
              <w:right w:val="single" w:sz="2" w:space="0" w:color="000000"/>
            </w:tcBorders>
            <w:vAlign w:val="center"/>
          </w:tcPr>
          <w:p w14:paraId="50BC36F0"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50</w:t>
            </w:r>
          </w:p>
        </w:tc>
      </w:tr>
      <w:tr w:rsidR="009F144A" w:rsidRPr="00FF4B04" w14:paraId="16F99F1D" w14:textId="77777777" w:rsidTr="004A5ED9">
        <w:tc>
          <w:tcPr>
            <w:tcW w:w="3052" w:type="dxa"/>
            <w:tcBorders>
              <w:top w:val="single" w:sz="2" w:space="0" w:color="000000"/>
              <w:left w:val="single" w:sz="2" w:space="0" w:color="000000"/>
              <w:bottom w:val="single" w:sz="2" w:space="0" w:color="000000"/>
              <w:right w:val="single" w:sz="2" w:space="0" w:color="000000"/>
            </w:tcBorders>
            <w:vAlign w:val="center"/>
          </w:tcPr>
          <w:p w14:paraId="5E6B3A95"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Pédagogie et encadrement.</w:t>
            </w:r>
          </w:p>
        </w:tc>
        <w:tc>
          <w:tcPr>
            <w:tcW w:w="3507" w:type="dxa"/>
            <w:tcBorders>
              <w:top w:val="single" w:sz="2" w:space="0" w:color="000000"/>
              <w:left w:val="single" w:sz="2" w:space="0" w:color="000000"/>
              <w:bottom w:val="single" w:sz="2" w:space="0" w:color="000000"/>
              <w:right w:val="single" w:sz="2" w:space="0" w:color="000000"/>
            </w:tcBorders>
            <w:vAlign w:val="center"/>
          </w:tcPr>
          <w:p w14:paraId="52B3473C"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 </w:t>
            </w:r>
          </w:p>
        </w:tc>
        <w:tc>
          <w:tcPr>
            <w:tcW w:w="2085" w:type="dxa"/>
            <w:tcBorders>
              <w:top w:val="single" w:sz="2" w:space="0" w:color="000000"/>
              <w:left w:val="single" w:sz="2" w:space="0" w:color="000000"/>
              <w:bottom w:val="single" w:sz="2" w:space="0" w:color="000000"/>
              <w:right w:val="single" w:sz="2" w:space="0" w:color="000000"/>
            </w:tcBorders>
            <w:vAlign w:val="center"/>
          </w:tcPr>
          <w:p w14:paraId="42C0B239"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 </w:t>
            </w:r>
          </w:p>
        </w:tc>
        <w:tc>
          <w:tcPr>
            <w:tcW w:w="1556" w:type="dxa"/>
            <w:tcBorders>
              <w:top w:val="single" w:sz="2" w:space="0" w:color="000000"/>
              <w:left w:val="single" w:sz="2" w:space="0" w:color="000000"/>
              <w:bottom w:val="single" w:sz="2" w:space="0" w:color="000000"/>
              <w:right w:val="single" w:sz="2" w:space="0" w:color="000000"/>
            </w:tcBorders>
            <w:vAlign w:val="center"/>
          </w:tcPr>
          <w:p w14:paraId="7581FDFC"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 </w:t>
            </w:r>
          </w:p>
        </w:tc>
      </w:tr>
      <w:tr w:rsidR="009F144A" w:rsidRPr="00FF4B04" w14:paraId="3788B51B" w14:textId="77777777" w:rsidTr="004A5ED9">
        <w:tc>
          <w:tcPr>
            <w:tcW w:w="3052" w:type="dxa"/>
            <w:tcBorders>
              <w:top w:val="single" w:sz="2" w:space="0" w:color="000000"/>
              <w:left w:val="single" w:sz="2" w:space="0" w:color="000000"/>
              <w:bottom w:val="single" w:sz="2" w:space="0" w:color="000000"/>
              <w:right w:val="single" w:sz="2" w:space="0" w:color="000000"/>
            </w:tcBorders>
            <w:vAlign w:val="center"/>
          </w:tcPr>
          <w:p w14:paraId="0159EB0A"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2. Réalisation des objectifs opérationnels.</w:t>
            </w:r>
          </w:p>
        </w:tc>
        <w:tc>
          <w:tcPr>
            <w:tcW w:w="3507" w:type="dxa"/>
            <w:tcBorders>
              <w:top w:val="single" w:sz="2" w:space="0" w:color="000000"/>
              <w:left w:val="single" w:sz="2" w:space="0" w:color="000000"/>
              <w:bottom w:val="single" w:sz="2" w:space="0" w:color="000000"/>
              <w:right w:val="single" w:sz="2" w:space="0" w:color="000000"/>
            </w:tcBorders>
            <w:vAlign w:val="center"/>
          </w:tcPr>
          <w:p w14:paraId="719A8764"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 xml:space="preserve">État d'avancement des objectifs, initiatives, réalisations, méthodes mises en </w:t>
            </w:r>
            <w:proofErr w:type="spellStart"/>
            <w:r w:rsidRPr="00FF4B04">
              <w:rPr>
                <w:rFonts w:ascii="Times New Roman" w:hAnsi="Times New Roman" w:cs="Times New Roman"/>
              </w:rPr>
              <w:t>oeuvre</w:t>
            </w:r>
            <w:proofErr w:type="spellEnd"/>
            <w:r w:rsidRPr="00FF4B04">
              <w:rPr>
                <w:rFonts w:ascii="Times New Roman" w:hAnsi="Times New Roman" w:cs="Times New Roman"/>
              </w:rPr>
              <w:t xml:space="preserve"> afin d'atteindre les objectifs.</w:t>
            </w:r>
          </w:p>
        </w:tc>
        <w:tc>
          <w:tcPr>
            <w:tcW w:w="2085" w:type="dxa"/>
            <w:tcBorders>
              <w:top w:val="single" w:sz="2" w:space="0" w:color="000000"/>
              <w:left w:val="single" w:sz="2" w:space="0" w:color="000000"/>
              <w:bottom w:val="single" w:sz="2" w:space="0" w:color="000000"/>
              <w:right w:val="single" w:sz="2" w:space="0" w:color="000000"/>
            </w:tcBorders>
            <w:vAlign w:val="center"/>
          </w:tcPr>
          <w:p w14:paraId="50490056"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 </w:t>
            </w:r>
          </w:p>
        </w:tc>
        <w:tc>
          <w:tcPr>
            <w:tcW w:w="1556" w:type="dxa"/>
            <w:tcBorders>
              <w:top w:val="single" w:sz="2" w:space="0" w:color="000000"/>
              <w:left w:val="single" w:sz="2" w:space="0" w:color="000000"/>
              <w:bottom w:val="single" w:sz="2" w:space="0" w:color="000000"/>
              <w:right w:val="single" w:sz="2" w:space="0" w:color="000000"/>
            </w:tcBorders>
            <w:vAlign w:val="center"/>
          </w:tcPr>
          <w:p w14:paraId="1B9ED61C"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30</w:t>
            </w:r>
          </w:p>
        </w:tc>
      </w:tr>
      <w:tr w:rsidR="009F144A" w:rsidRPr="00FF4B04" w14:paraId="4AB2C75F" w14:textId="77777777" w:rsidTr="004A5ED9">
        <w:tc>
          <w:tcPr>
            <w:tcW w:w="3052" w:type="dxa"/>
            <w:tcBorders>
              <w:top w:val="single" w:sz="2" w:space="0" w:color="000000"/>
              <w:left w:val="single" w:sz="2" w:space="0" w:color="000000"/>
              <w:bottom w:val="single" w:sz="2" w:space="0" w:color="000000"/>
              <w:right w:val="single" w:sz="2" w:space="0" w:color="000000"/>
            </w:tcBorders>
            <w:vAlign w:val="center"/>
          </w:tcPr>
          <w:p w14:paraId="1298AAD9"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3. Réalisation des objectifs individuels.</w:t>
            </w:r>
          </w:p>
        </w:tc>
        <w:tc>
          <w:tcPr>
            <w:tcW w:w="3507" w:type="dxa"/>
            <w:tcBorders>
              <w:top w:val="single" w:sz="2" w:space="0" w:color="000000"/>
              <w:left w:val="single" w:sz="2" w:space="0" w:color="000000"/>
              <w:bottom w:val="single" w:sz="2" w:space="0" w:color="000000"/>
              <w:right w:val="single" w:sz="2" w:space="0" w:color="000000"/>
            </w:tcBorders>
            <w:vAlign w:val="center"/>
          </w:tcPr>
          <w:p w14:paraId="05DEF8BD"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Initiatives.</w:t>
            </w:r>
          </w:p>
          <w:p w14:paraId="55F91D16"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Investissement personnel.</w:t>
            </w:r>
          </w:p>
          <w:p w14:paraId="50DDB832"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Acquisition de compétences.</w:t>
            </w:r>
          </w:p>
          <w:p w14:paraId="64F042E2"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Aspects relationnels.</w:t>
            </w:r>
          </w:p>
          <w:p w14:paraId="7042C771"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 </w:t>
            </w:r>
          </w:p>
        </w:tc>
        <w:tc>
          <w:tcPr>
            <w:tcW w:w="2085" w:type="dxa"/>
            <w:tcBorders>
              <w:top w:val="single" w:sz="2" w:space="0" w:color="000000"/>
              <w:left w:val="single" w:sz="2" w:space="0" w:color="000000"/>
              <w:bottom w:val="single" w:sz="2" w:space="0" w:color="000000"/>
              <w:right w:val="single" w:sz="2" w:space="0" w:color="000000"/>
            </w:tcBorders>
            <w:vAlign w:val="center"/>
          </w:tcPr>
          <w:p w14:paraId="4CEA371B"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 </w:t>
            </w:r>
          </w:p>
        </w:tc>
        <w:tc>
          <w:tcPr>
            <w:tcW w:w="1556" w:type="dxa"/>
            <w:tcBorders>
              <w:top w:val="single" w:sz="2" w:space="0" w:color="000000"/>
              <w:left w:val="single" w:sz="2" w:space="0" w:color="000000"/>
              <w:bottom w:val="single" w:sz="2" w:space="0" w:color="000000"/>
              <w:right w:val="single" w:sz="2" w:space="0" w:color="000000"/>
            </w:tcBorders>
            <w:vAlign w:val="center"/>
          </w:tcPr>
          <w:p w14:paraId="5050E6CB" w14:textId="77777777" w:rsidR="009F144A" w:rsidRPr="00FF4B04" w:rsidRDefault="004A5ED9">
            <w:pPr>
              <w:pStyle w:val="Tablecell"/>
              <w:rPr>
                <w:rFonts w:ascii="Times New Roman" w:hAnsi="Times New Roman" w:cs="Times New Roman"/>
              </w:rPr>
            </w:pPr>
            <w:r w:rsidRPr="00FF4B04">
              <w:rPr>
                <w:rFonts w:ascii="Times New Roman" w:hAnsi="Times New Roman" w:cs="Times New Roman"/>
              </w:rPr>
              <w:t>20</w:t>
            </w:r>
          </w:p>
        </w:tc>
      </w:tr>
    </w:tbl>
    <w:p w14:paraId="54037C7A" w14:textId="1A98CD91" w:rsidR="009F144A" w:rsidRPr="00BC02F2" w:rsidRDefault="004A5ED9">
      <w:pPr>
        <w:pStyle w:val="ZEc2pod"/>
        <w:rPr>
          <w:rFonts w:ascii="Times New Roman" w:hAnsi="Times New Roman" w:cs="Times New Roman"/>
          <w:b/>
          <w:bCs/>
        </w:rPr>
      </w:pPr>
      <w:r w:rsidRPr="00BC02F2">
        <w:rPr>
          <w:rStyle w:val="ZEc6pod"/>
          <w:rFonts w:ascii="Times New Roman" w:hAnsi="Times New Roman" w:cs="Times New Roman"/>
          <w:b w:val="0"/>
          <w:bCs/>
        </w:rPr>
        <w:t>CHAPITRE 7. - De la procédure.</w:t>
      </w:r>
      <w:r w:rsidRPr="00BC02F2">
        <w:rPr>
          <w:rFonts w:ascii="Times New Roman" w:hAnsi="Times New Roman" w:cs="Times New Roman"/>
          <w:b/>
          <w:bCs/>
        </w:rPr>
        <w:t> </w:t>
      </w:r>
    </w:p>
    <w:p w14:paraId="24CB4504" w14:textId="77777777" w:rsidR="009F144A" w:rsidRPr="00FF4B04" w:rsidRDefault="004A5ED9">
      <w:pPr>
        <w:pStyle w:val="ZEc2pod"/>
        <w:rPr>
          <w:rFonts w:ascii="Times New Roman" w:hAnsi="Times New Roman" w:cs="Times New Roman"/>
        </w:rPr>
      </w:pPr>
      <w:r w:rsidRPr="00FF4B04">
        <w:rPr>
          <w:rStyle w:val="ZEc7pod"/>
          <w:rFonts w:ascii="Times New Roman" w:hAnsi="Times New Roman" w:cs="Times New Roman"/>
        </w:rPr>
        <w:t>Article 13 :</w:t>
      </w:r>
    </w:p>
    <w:p w14:paraId="25236520"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Dans les deux premiers mois de chaque période d'évaluation, le Collège communal invite le Directeur général à un entretien de planification au cours duquel sont précisés la description de la fonction, les objectifs individuels et les objectifs opérationnels à atteindre. Ceux-ci sont consignés dans un rapport appelé "le rapport de planification", lequel est rédigé par le Collège communal dans le mois qui suit l'entretien. Ce rapport constitue la première pièce du dossier de l'évaluation.</w:t>
      </w:r>
    </w:p>
    <w:p w14:paraId="2FEBB83F" w14:textId="7312F4EF" w:rsidR="009F144A" w:rsidRPr="00FF4B04" w:rsidRDefault="004A5ED9">
      <w:pPr>
        <w:pStyle w:val="ZEc2pod"/>
        <w:rPr>
          <w:rFonts w:ascii="Times New Roman" w:hAnsi="Times New Roman" w:cs="Times New Roman"/>
        </w:rPr>
      </w:pPr>
      <w:r w:rsidRPr="00FF4B04">
        <w:rPr>
          <w:rFonts w:ascii="Times New Roman" w:hAnsi="Times New Roman" w:cs="Times New Roman"/>
        </w:rPr>
        <w:t>Dans les deux mois qui suivent l'adoption d'un programme stratégique transversal, le Collège communal invite le Directeur général à un entretien aux fins d'actualiser le rapport de planification. </w:t>
      </w:r>
    </w:p>
    <w:p w14:paraId="010814B8" w14:textId="77777777" w:rsidR="009F144A" w:rsidRPr="00FF4B04" w:rsidRDefault="004A5ED9">
      <w:pPr>
        <w:pStyle w:val="ZEc2pod"/>
        <w:rPr>
          <w:rFonts w:ascii="Times New Roman" w:hAnsi="Times New Roman" w:cs="Times New Roman"/>
        </w:rPr>
      </w:pPr>
      <w:r w:rsidRPr="00FF4B04">
        <w:rPr>
          <w:rStyle w:val="ZEc7pod"/>
          <w:rFonts w:ascii="Times New Roman" w:hAnsi="Times New Roman" w:cs="Times New Roman"/>
        </w:rPr>
        <w:t>Article 14 : </w:t>
      </w:r>
    </w:p>
    <w:p w14:paraId="2E0F836D"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Dans le courant de chaque période d'évaluation, un entretien de fonctionnement intervient chaque fois que cela est nécessaire entre le Collège communal, d'une part, et le directeur général, d'autre part, à la demande de l'une ou l'autre partie.</w:t>
      </w:r>
    </w:p>
    <w:p w14:paraId="2431C95D"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Cet entretien vise notamment à trouver des solutions aux difficultés rencontrées par une des parties.</w:t>
      </w:r>
    </w:p>
    <w:p w14:paraId="2506AED2"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Dans le courant de chaque période d'évaluation, tout document relatif à l'exécution du travail du Directeur général est joint au dossier d'évaluation par ce dernier ou par le Collège communal, d'initiative ou sur demande du Directeur général.</w:t>
      </w:r>
    </w:p>
    <w:p w14:paraId="5C5651E9" w14:textId="394B7D0B" w:rsidR="009F144A" w:rsidRPr="00FF4B04" w:rsidRDefault="004A5ED9">
      <w:pPr>
        <w:pStyle w:val="ZEc2pod"/>
        <w:rPr>
          <w:rFonts w:ascii="Times New Roman" w:hAnsi="Times New Roman" w:cs="Times New Roman"/>
        </w:rPr>
      </w:pPr>
      <w:r w:rsidRPr="00FF4B04">
        <w:rPr>
          <w:rFonts w:ascii="Times New Roman" w:hAnsi="Times New Roman" w:cs="Times New Roman"/>
        </w:rPr>
        <w:t>Les éléments joints au dossier d'évaluation par le Collège communal, sont portés à la connaissance du Directeur général afin qu'ils puissent faire part de ses remarques éventuelles. </w:t>
      </w:r>
    </w:p>
    <w:p w14:paraId="769146A6" w14:textId="77777777" w:rsidR="009F144A" w:rsidRPr="00FF4B04" w:rsidRDefault="004A5ED9">
      <w:pPr>
        <w:pStyle w:val="ZEc2pod"/>
        <w:rPr>
          <w:rFonts w:ascii="Times New Roman" w:hAnsi="Times New Roman" w:cs="Times New Roman"/>
        </w:rPr>
      </w:pPr>
      <w:r w:rsidRPr="00FF4B04">
        <w:rPr>
          <w:rStyle w:val="ZEc7pod"/>
          <w:rFonts w:ascii="Times New Roman" w:hAnsi="Times New Roman" w:cs="Times New Roman"/>
        </w:rPr>
        <w:t>Article 15 :</w:t>
      </w:r>
    </w:p>
    <w:p w14:paraId="3E503F26"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En préparation de l'entretien d'évaluation, le Directeur général établit son rapport d'évaluation sur base du rapport de planification.</w:t>
      </w:r>
    </w:p>
    <w:p w14:paraId="5B791F19" w14:textId="2008F187" w:rsidR="009F144A" w:rsidRPr="00FF4B04" w:rsidRDefault="004A5ED9">
      <w:pPr>
        <w:pStyle w:val="ZEc2pod"/>
        <w:rPr>
          <w:rFonts w:ascii="Times New Roman" w:hAnsi="Times New Roman" w:cs="Times New Roman"/>
        </w:rPr>
      </w:pPr>
      <w:r w:rsidRPr="00FF4B04">
        <w:rPr>
          <w:rFonts w:ascii="Times New Roman" w:hAnsi="Times New Roman" w:cs="Times New Roman"/>
        </w:rPr>
        <w:t>Au plus tôt quatre mois et au plus tard deux mois avant la fin de chaque période d'évaluation, le Collège communal invite le Directeur général à un entretien d'évaluation portant sur la réalisation des objectifs et sur les éléments visés à l'article 12. </w:t>
      </w:r>
    </w:p>
    <w:p w14:paraId="4886DE98" w14:textId="12269C6A" w:rsidR="009F144A" w:rsidRPr="00BC02F2" w:rsidRDefault="004A5ED9">
      <w:pPr>
        <w:pStyle w:val="ZEc2pod"/>
        <w:rPr>
          <w:rFonts w:ascii="Times New Roman" w:hAnsi="Times New Roman" w:cs="Times New Roman"/>
          <w:b/>
          <w:bCs/>
        </w:rPr>
      </w:pPr>
      <w:r w:rsidRPr="00BC02F2">
        <w:rPr>
          <w:rStyle w:val="ZEc6pod"/>
          <w:rFonts w:ascii="Times New Roman" w:hAnsi="Times New Roman" w:cs="Times New Roman"/>
          <w:b w:val="0"/>
          <w:bCs/>
        </w:rPr>
        <w:t>CHAPITRE 8. - Les mentions de l'évaluation et de leurs effets.</w:t>
      </w:r>
      <w:r w:rsidRPr="00BC02F2">
        <w:rPr>
          <w:rFonts w:ascii="Times New Roman" w:hAnsi="Times New Roman" w:cs="Times New Roman"/>
          <w:b/>
          <w:bCs/>
        </w:rPr>
        <w:t> </w:t>
      </w:r>
    </w:p>
    <w:p w14:paraId="79163645" w14:textId="77777777" w:rsidR="009F144A" w:rsidRPr="00FF4B04" w:rsidRDefault="004A5ED9">
      <w:pPr>
        <w:pStyle w:val="ZEc2pod"/>
        <w:rPr>
          <w:rFonts w:ascii="Times New Roman" w:hAnsi="Times New Roman" w:cs="Times New Roman"/>
        </w:rPr>
      </w:pPr>
      <w:r w:rsidRPr="00FF4B04">
        <w:rPr>
          <w:rStyle w:val="ZEc7pod"/>
          <w:rFonts w:ascii="Times New Roman" w:hAnsi="Times New Roman" w:cs="Times New Roman"/>
        </w:rPr>
        <w:lastRenderedPageBreak/>
        <w:t>Article 16 :</w:t>
      </w:r>
    </w:p>
    <w:p w14:paraId="642CF917"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§1er. Le Directeur général se voit attribuer une évaluation "excellente", "favorable", "réservée" ou "défavorable".</w:t>
      </w:r>
    </w:p>
    <w:p w14:paraId="2C5CC34B"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§2. dans le mois qui suit l'entretien d'évaluation, le Collège communal formule une proposition d'évaluation.</w:t>
      </w:r>
    </w:p>
    <w:p w14:paraId="7DBCE936"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§3. dans les quinze jours de la notification, le Directeur général signe et retourne cette proposition, accompagnée de ses remarques éventuelles.</w:t>
      </w:r>
    </w:p>
    <w:p w14:paraId="534BBC12"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À défaut, il est censé accepter l'évaluation qui devient définitive.</w:t>
      </w:r>
    </w:p>
    <w:p w14:paraId="1B7AD755"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§4. Le Collège communal statue définitivement dans les quinze jours de la réception des remarques du Directeur général et notifie la décision à ce dernier moyennant accusé de réception ou par lettre recommandée.</w:t>
      </w:r>
    </w:p>
    <w:p w14:paraId="52A394B8"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L'évaluation est communiquée au Conseil communal.</w:t>
      </w:r>
    </w:p>
    <w:p w14:paraId="688D4390"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§5. À chaque stade de la procédure d'évaluation, deux membres désignés par la fédération des Directeurs généraux communaux sont présents si le Directeur général concerné en fait la demande.</w:t>
      </w:r>
    </w:p>
    <w:p w14:paraId="0E65DAA9"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Ces membres ont une voix délibérative.</w:t>
      </w:r>
    </w:p>
    <w:p w14:paraId="748235B8"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Les membres du Collège communal sont, en toute hypothèse, majoritaires.</w:t>
      </w:r>
    </w:p>
    <w:p w14:paraId="4253DA1E"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En outre, le Collège communal peut s'adjoindre les services d'un expert externe.</w:t>
      </w:r>
    </w:p>
    <w:p w14:paraId="226E6771" w14:textId="6E4B5636" w:rsidR="009F144A" w:rsidRPr="00FF4B04" w:rsidRDefault="004A5ED9">
      <w:pPr>
        <w:pStyle w:val="ZEc2pod"/>
        <w:rPr>
          <w:rFonts w:ascii="Times New Roman" w:hAnsi="Times New Roman" w:cs="Times New Roman"/>
        </w:rPr>
      </w:pPr>
      <w:r w:rsidRPr="00FF4B04">
        <w:rPr>
          <w:rFonts w:ascii="Times New Roman" w:hAnsi="Times New Roman" w:cs="Times New Roman"/>
        </w:rPr>
        <w:t>§6. À défaut d'évaluation ou lorsqu'elle n'a pas été réalisée dans les quatre mois suivant la date de l'échéance et pour autant que le Directeur général en ait fait la demande à l'autorité compétente, celle-ci est réputée favorable et ses effets rétroagissent à la date de l'échéance. </w:t>
      </w:r>
    </w:p>
    <w:p w14:paraId="00832043" w14:textId="77777777" w:rsidR="009F144A" w:rsidRPr="00FF4B04" w:rsidRDefault="004A5ED9">
      <w:pPr>
        <w:pStyle w:val="ZEc2pod"/>
        <w:rPr>
          <w:rFonts w:ascii="Times New Roman" w:hAnsi="Times New Roman" w:cs="Times New Roman"/>
        </w:rPr>
      </w:pPr>
      <w:r w:rsidRPr="00FF4B04">
        <w:rPr>
          <w:rStyle w:val="ZEc7pod"/>
          <w:rFonts w:ascii="Times New Roman" w:hAnsi="Times New Roman" w:cs="Times New Roman"/>
        </w:rPr>
        <w:t>Article 17 :</w:t>
      </w:r>
    </w:p>
    <w:p w14:paraId="41796562"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L'évaluation chiffrée est obtenue en additionnant les points obtenus pour chaque critère selon le tableau repris à l'article 12 §3.</w:t>
      </w:r>
    </w:p>
    <w:p w14:paraId="69333F89"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1° "Excellente" : sur 100, un nombre de points supérieur ou égal à 80 ;</w:t>
      </w:r>
    </w:p>
    <w:p w14:paraId="6E195564"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2° "Favorable" : sur 100, un nombre de points compris entre 60 et 79 inclus ;</w:t>
      </w:r>
    </w:p>
    <w:p w14:paraId="5CEDC960"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3° "Réservée" : sur 100, un nombre de points compris entre 50 et 59 inclus ;</w:t>
      </w:r>
    </w:p>
    <w:p w14:paraId="79A55FCE" w14:textId="5B374F4D" w:rsidR="009F144A" w:rsidRPr="00FF4B04" w:rsidRDefault="004A5ED9">
      <w:pPr>
        <w:pStyle w:val="ZEc2pod"/>
        <w:rPr>
          <w:rFonts w:ascii="Times New Roman" w:hAnsi="Times New Roman" w:cs="Times New Roman"/>
        </w:rPr>
      </w:pPr>
      <w:r w:rsidRPr="00FF4B04">
        <w:rPr>
          <w:rFonts w:ascii="Times New Roman" w:hAnsi="Times New Roman" w:cs="Times New Roman"/>
        </w:rPr>
        <w:t>4° "Défavorable" : sur 100, un nombre de points inférieur à 50. </w:t>
      </w:r>
    </w:p>
    <w:p w14:paraId="58595C7E"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L'évaluation si elle est :</w:t>
      </w:r>
    </w:p>
    <w:p w14:paraId="28822CB0" w14:textId="73EA1636" w:rsidR="009F144A" w:rsidRPr="00FF4B04" w:rsidRDefault="004A5ED9">
      <w:pPr>
        <w:pStyle w:val="ZEc2pod"/>
        <w:rPr>
          <w:rFonts w:ascii="Times New Roman" w:hAnsi="Times New Roman" w:cs="Times New Roman"/>
        </w:rPr>
      </w:pPr>
      <w:r w:rsidRPr="00FF4B04">
        <w:rPr>
          <w:rFonts w:ascii="Times New Roman" w:hAnsi="Times New Roman" w:cs="Times New Roman"/>
        </w:rPr>
        <w:t>1° "excellente" permet l'octroi d'une bonification financière équivalente à une annale supplémentaire ; </w:t>
      </w:r>
    </w:p>
    <w:p w14:paraId="24F930AF"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2° "réservée" a pour conséquence :</w:t>
      </w:r>
    </w:p>
    <w:p w14:paraId="06CD6DC3"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a) de maintenir le traitement en l'état jusqu'à la prochaine évaluation ;</w:t>
      </w:r>
    </w:p>
    <w:p w14:paraId="07CE72B4" w14:textId="7662FC44" w:rsidR="009F144A" w:rsidRPr="00FF4B04" w:rsidRDefault="004A5ED9">
      <w:pPr>
        <w:pStyle w:val="ZEc2pod"/>
        <w:rPr>
          <w:rFonts w:ascii="Times New Roman" w:hAnsi="Times New Roman" w:cs="Times New Roman"/>
        </w:rPr>
      </w:pPr>
      <w:r w:rsidRPr="00FF4B04">
        <w:rPr>
          <w:rFonts w:ascii="Times New Roman" w:hAnsi="Times New Roman" w:cs="Times New Roman"/>
        </w:rPr>
        <w:t>b) d'établir une évaluation intermédiaire 6 mois après cette évaluation réservée ; </w:t>
      </w:r>
    </w:p>
    <w:p w14:paraId="16131213"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3° "défavorable" a pour conséquence :</w:t>
      </w:r>
    </w:p>
    <w:p w14:paraId="74A91C98"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a) de maintenir le traitement en l'état jusqu'à la prochaine évaluation ;</w:t>
      </w:r>
    </w:p>
    <w:p w14:paraId="16BAEE2E"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b) d'établir une évaluation intermédiaire un an après cette évaluation défavorable.</w:t>
      </w:r>
    </w:p>
    <w:p w14:paraId="1C501109"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Après 2 évaluations défavorables successives définitivement établies, le Conseil communal peut notifier la proposition de licenciement pour inaptitude professionnelle.</w:t>
      </w:r>
    </w:p>
    <w:p w14:paraId="0F6CD869" w14:textId="4E74B736" w:rsidR="009F144A" w:rsidRPr="00FF4B04" w:rsidRDefault="004A5ED9">
      <w:pPr>
        <w:pStyle w:val="ZEc2pod"/>
        <w:rPr>
          <w:rFonts w:ascii="Times New Roman" w:hAnsi="Times New Roman" w:cs="Times New Roman"/>
        </w:rPr>
      </w:pPr>
      <w:r w:rsidRPr="00FF4B04">
        <w:rPr>
          <w:rFonts w:ascii="Times New Roman" w:hAnsi="Times New Roman" w:cs="Times New Roman"/>
        </w:rPr>
        <w:t>Selon l'article L1217-1 du CDLD, en son dernier paragraphe, "en cas de licenciement pour inaptitude professionnelle du directeur général, la commune lui octroie une indemnité correspondant à minimum 3 mois de traitement par tranche de 5 années de travail entamée." </w:t>
      </w:r>
    </w:p>
    <w:p w14:paraId="4D452BE8" w14:textId="6EA56BDB" w:rsidR="009F144A" w:rsidRPr="00FF4B04" w:rsidRDefault="004A5ED9">
      <w:pPr>
        <w:pStyle w:val="ZEc2pod"/>
        <w:rPr>
          <w:rFonts w:ascii="Times New Roman" w:hAnsi="Times New Roman" w:cs="Times New Roman"/>
        </w:rPr>
      </w:pPr>
      <w:r w:rsidRPr="00FF4B04">
        <w:rPr>
          <w:rFonts w:ascii="Times New Roman" w:hAnsi="Times New Roman" w:cs="Times New Roman"/>
        </w:rPr>
        <w:t>Selon l'article 8 de l'arrêté du Gouvernement Wallon du 11 juillet 2013 fixant les règles d'évaluation des emplois de directeur général adjoint et directeur financier communaux : "La bonification prévue à l'article L1124-50 du CDLD, ne peut être accordée qu'à l'issue du second cycle d'évaluation." </w:t>
      </w:r>
    </w:p>
    <w:p w14:paraId="5F2FF0CD" w14:textId="5B279736" w:rsidR="009F144A" w:rsidRPr="00BC02F2" w:rsidRDefault="004A5ED9">
      <w:pPr>
        <w:pStyle w:val="ZEc2pod"/>
        <w:rPr>
          <w:rFonts w:ascii="Times New Roman" w:hAnsi="Times New Roman" w:cs="Times New Roman"/>
          <w:b/>
          <w:bCs/>
        </w:rPr>
      </w:pPr>
      <w:r w:rsidRPr="00BC02F2">
        <w:rPr>
          <w:rStyle w:val="ZEc6pod"/>
          <w:rFonts w:ascii="Times New Roman" w:hAnsi="Times New Roman" w:cs="Times New Roman"/>
          <w:b w:val="0"/>
          <w:bCs/>
        </w:rPr>
        <w:t>CHAPITRE 9. - Du recours.</w:t>
      </w:r>
      <w:r w:rsidRPr="00BC02F2">
        <w:rPr>
          <w:rFonts w:ascii="Times New Roman" w:hAnsi="Times New Roman" w:cs="Times New Roman"/>
          <w:b/>
          <w:bCs/>
        </w:rPr>
        <w:t> </w:t>
      </w:r>
    </w:p>
    <w:p w14:paraId="4D35D27F" w14:textId="77777777" w:rsidR="009F144A" w:rsidRPr="00FF4B04" w:rsidRDefault="004A5ED9">
      <w:pPr>
        <w:pStyle w:val="ZEc2pod"/>
        <w:rPr>
          <w:rFonts w:ascii="Times New Roman" w:hAnsi="Times New Roman" w:cs="Times New Roman"/>
        </w:rPr>
      </w:pPr>
      <w:r w:rsidRPr="00FF4B04">
        <w:rPr>
          <w:rStyle w:val="ZEc7pod"/>
          <w:rFonts w:ascii="Times New Roman" w:hAnsi="Times New Roman" w:cs="Times New Roman"/>
        </w:rPr>
        <w:t>Article 18 :</w:t>
      </w:r>
    </w:p>
    <w:p w14:paraId="24D92CCD"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§1er. Le Directeur général qui fait l'objet d'une évaluation "favorable", "réservée" ou "défavorable" peut saisir la chambre de recours visée à l'article L1218-1 du Code de la Démocratie locale et de la Décentralisation.</w:t>
      </w:r>
    </w:p>
    <w:p w14:paraId="085C32F7" w14:textId="18E0C6C4" w:rsidR="009F144A" w:rsidRPr="00FF4B04" w:rsidRDefault="004A5ED9">
      <w:pPr>
        <w:pStyle w:val="ZEc2pod"/>
        <w:rPr>
          <w:rFonts w:ascii="Times New Roman" w:hAnsi="Times New Roman" w:cs="Times New Roman"/>
        </w:rPr>
      </w:pPr>
      <w:r w:rsidRPr="00FF4B04">
        <w:rPr>
          <w:rFonts w:ascii="Times New Roman" w:hAnsi="Times New Roman" w:cs="Times New Roman"/>
        </w:rPr>
        <w:t>La notification de l'évaluation mentionne l'existence et les formes du recours.§2. Dans les quinze jours de cette notification, le Directeur général peut introduire un recours devant ladite Chambre de recours. </w:t>
      </w:r>
    </w:p>
    <w:p w14:paraId="4B7C0CDC" w14:textId="02360002" w:rsidR="009F144A" w:rsidRPr="00BC02F2" w:rsidRDefault="004A5ED9">
      <w:pPr>
        <w:pStyle w:val="ZEc2pod"/>
        <w:rPr>
          <w:rFonts w:ascii="Times New Roman" w:hAnsi="Times New Roman" w:cs="Times New Roman"/>
          <w:b/>
          <w:bCs/>
        </w:rPr>
      </w:pPr>
      <w:r w:rsidRPr="00BC02F2">
        <w:rPr>
          <w:rStyle w:val="ZEc6pod"/>
          <w:rFonts w:ascii="Times New Roman" w:hAnsi="Times New Roman" w:cs="Times New Roman"/>
          <w:b w:val="0"/>
          <w:bCs/>
        </w:rPr>
        <w:t>CHAPITRE 10. - Prestations.</w:t>
      </w:r>
      <w:r w:rsidRPr="00BC02F2">
        <w:rPr>
          <w:rFonts w:ascii="Times New Roman" w:hAnsi="Times New Roman" w:cs="Times New Roman"/>
          <w:b/>
          <w:bCs/>
        </w:rPr>
        <w:t> </w:t>
      </w:r>
    </w:p>
    <w:p w14:paraId="7106236B" w14:textId="77777777" w:rsidR="009F144A" w:rsidRPr="00FF4B04" w:rsidRDefault="004A5ED9">
      <w:pPr>
        <w:pStyle w:val="ZEc2pod"/>
        <w:rPr>
          <w:rFonts w:ascii="Times New Roman" w:hAnsi="Times New Roman" w:cs="Times New Roman"/>
        </w:rPr>
      </w:pPr>
      <w:r w:rsidRPr="00FF4B04">
        <w:rPr>
          <w:rStyle w:val="ZEc7pod"/>
          <w:rFonts w:ascii="Times New Roman" w:hAnsi="Times New Roman" w:cs="Times New Roman"/>
        </w:rPr>
        <w:t>Article 19 :</w:t>
      </w:r>
    </w:p>
    <w:p w14:paraId="1389B55D"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§1er. Les prestations du directeur général sont fixées à temps plein.</w:t>
      </w:r>
    </w:p>
    <w:p w14:paraId="24FF5D12"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Tout cumul avec une autre activité professionnelle est prohibé sauf en cas de dérogation admise par le conseil communal.</w:t>
      </w:r>
    </w:p>
    <w:p w14:paraId="73A23C6D"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lastRenderedPageBreak/>
        <w:t>§2. Le Conseil communal peut autoriser le cumul sur demande écrite et préalable du Directeur général, pour une durée renouvelable de trois ans, si le cumul n'est pas :</w:t>
      </w:r>
    </w:p>
    <w:p w14:paraId="31F506FA" w14:textId="77777777" w:rsidR="009F144A" w:rsidRPr="00FF4B04" w:rsidRDefault="004A5ED9">
      <w:pPr>
        <w:pStyle w:val="ZEc10pod"/>
        <w:numPr>
          <w:ilvl w:val="0"/>
          <w:numId w:val="5"/>
        </w:numPr>
        <w:tabs>
          <w:tab w:val="left" w:pos="922"/>
        </w:tabs>
        <w:rPr>
          <w:rFonts w:ascii="Times New Roman" w:hAnsi="Times New Roman" w:cs="Times New Roman"/>
        </w:rPr>
      </w:pPr>
      <w:r w:rsidRPr="00FF4B04">
        <w:rPr>
          <w:rFonts w:ascii="Times New Roman" w:hAnsi="Times New Roman" w:cs="Times New Roman"/>
        </w:rPr>
        <w:t>De nature à nuire à l'accomplissement des devoirs de la fonction ;</w:t>
      </w:r>
    </w:p>
    <w:p w14:paraId="20197585" w14:textId="77777777" w:rsidR="009F144A" w:rsidRPr="00FF4B04" w:rsidRDefault="004A5ED9">
      <w:pPr>
        <w:pStyle w:val="ZEc10pod"/>
        <w:tabs>
          <w:tab w:val="left" w:pos="922"/>
        </w:tabs>
        <w:rPr>
          <w:rFonts w:ascii="Times New Roman" w:hAnsi="Times New Roman" w:cs="Times New Roman"/>
        </w:rPr>
      </w:pPr>
      <w:r w:rsidRPr="00FF4B04">
        <w:rPr>
          <w:rFonts w:ascii="Times New Roman" w:hAnsi="Times New Roman" w:cs="Times New Roman"/>
        </w:rPr>
        <w:t>Contraire à la dignité de la fonction ;</w:t>
      </w:r>
    </w:p>
    <w:p w14:paraId="0BBE3AD9" w14:textId="77777777" w:rsidR="009F144A" w:rsidRPr="00FF4B04" w:rsidRDefault="004A5ED9">
      <w:pPr>
        <w:pStyle w:val="ZEc10pod"/>
        <w:tabs>
          <w:tab w:val="left" w:pos="922"/>
        </w:tabs>
        <w:rPr>
          <w:rFonts w:ascii="Times New Roman" w:hAnsi="Times New Roman" w:cs="Times New Roman"/>
        </w:rPr>
      </w:pPr>
      <w:r w:rsidRPr="00FF4B04">
        <w:rPr>
          <w:rFonts w:ascii="Times New Roman" w:hAnsi="Times New Roman" w:cs="Times New Roman"/>
        </w:rPr>
        <w:t>De nature à compromettre l'indépendance du Directeur général ou créer une confusion avec sa qualité de Directeur général.</w:t>
      </w:r>
    </w:p>
    <w:p w14:paraId="1BE44DE8"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L'autorisation est révocable dès lors que l'une des conditions d'octroi susvisées n'est plus remplie.</w:t>
      </w:r>
    </w:p>
    <w:p w14:paraId="208D842A"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Les décisions d'autorisation, de refus et de révocation sont motivées.</w:t>
      </w:r>
    </w:p>
    <w:p w14:paraId="701412A7"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§3. Par dérogation au paragraphe 2, le cumul d'activités professionnelles inhérentes ou ayant trait à l'exercice de la fonction s'exerce de plein droit.</w:t>
      </w:r>
    </w:p>
    <w:p w14:paraId="4D1C70E0"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Est inhérente à l'exercice de la fonction toute charge ; </w:t>
      </w:r>
    </w:p>
    <w:p w14:paraId="572323E8" w14:textId="77777777" w:rsidR="009F144A" w:rsidRPr="00FF4B04" w:rsidRDefault="004A5ED9">
      <w:pPr>
        <w:pStyle w:val="ZEc10pod"/>
        <w:numPr>
          <w:ilvl w:val="0"/>
          <w:numId w:val="7"/>
        </w:numPr>
        <w:tabs>
          <w:tab w:val="left" w:pos="922"/>
        </w:tabs>
        <w:rPr>
          <w:rFonts w:ascii="Times New Roman" w:hAnsi="Times New Roman" w:cs="Times New Roman"/>
        </w:rPr>
      </w:pPr>
      <w:r w:rsidRPr="00FF4B04">
        <w:rPr>
          <w:rFonts w:ascii="Times New Roman" w:hAnsi="Times New Roman" w:cs="Times New Roman"/>
        </w:rPr>
        <w:t>Exercée en vertu d'une disposition légale ou règlementaire ;</w:t>
      </w:r>
    </w:p>
    <w:p w14:paraId="046D8161" w14:textId="6F9E8C32" w:rsidR="009F144A" w:rsidRPr="00BC02F2" w:rsidRDefault="004A5ED9" w:rsidP="00BC02F2">
      <w:pPr>
        <w:pStyle w:val="ZEc10pod"/>
        <w:numPr>
          <w:ilvl w:val="0"/>
          <w:numId w:val="6"/>
        </w:numPr>
        <w:tabs>
          <w:tab w:val="left" w:pos="922"/>
        </w:tabs>
        <w:rPr>
          <w:rFonts w:ascii="Times New Roman" w:hAnsi="Times New Roman" w:cs="Times New Roman"/>
        </w:rPr>
      </w:pPr>
      <w:r w:rsidRPr="00BC02F2">
        <w:rPr>
          <w:rFonts w:ascii="Times New Roman" w:hAnsi="Times New Roman" w:cs="Times New Roman"/>
        </w:rPr>
        <w:t>Inhérente à une fonction à laquelle le Directeur général est désigné d'office par le Conseil communal. </w:t>
      </w:r>
    </w:p>
    <w:p w14:paraId="03D745F7" w14:textId="1E163C8F" w:rsidR="009F144A" w:rsidRPr="00FF4B04" w:rsidRDefault="004A5ED9" w:rsidP="00BC02F2">
      <w:pPr>
        <w:pStyle w:val="ZEc2pod"/>
        <w:rPr>
          <w:rFonts w:ascii="Times New Roman" w:hAnsi="Times New Roman" w:cs="Times New Roman"/>
          <w:color w:val="000000"/>
        </w:rPr>
      </w:pPr>
      <w:r w:rsidRPr="00FF4B04">
        <w:rPr>
          <w:rFonts w:ascii="Times New Roman" w:hAnsi="Times New Roman" w:cs="Times New Roman"/>
        </w:rPr>
        <w:t>La présente délibération est soumise à l'approbation de l'autorité de tutelle.</w:t>
      </w:r>
    </w:p>
    <w:p w14:paraId="74A3C2BC" w14:textId="77777777" w:rsidR="009F144A" w:rsidRDefault="009F144A">
      <w:pPr>
        <w:tabs>
          <w:tab w:val="left" w:pos="1020"/>
        </w:tabs>
        <w:spacing w:after="57"/>
        <w:ind w:left="510" w:hanging="510"/>
        <w:jc w:val="both"/>
        <w:rPr>
          <w:rFonts w:ascii="Times New Roman" w:hAnsi="Times New Roman" w:cs="Times New Roman"/>
          <w:b/>
          <w:bCs/>
          <w:color w:val="000000"/>
        </w:rPr>
      </w:pPr>
    </w:p>
    <w:p w14:paraId="370AE3C0" w14:textId="149931FD" w:rsidR="009B71BF" w:rsidRPr="00905FB2" w:rsidRDefault="009B71BF" w:rsidP="009B71BF">
      <w:pPr>
        <w:jc w:val="both"/>
        <w:rPr>
          <w:rFonts w:ascii="Times New Roman" w:hAnsi="Times New Roman" w:cs="Times New Roman"/>
          <w:b/>
          <w:bCs/>
        </w:rPr>
      </w:pPr>
      <w:r w:rsidRPr="00905FB2">
        <w:rPr>
          <w:rFonts w:ascii="Times New Roman" w:hAnsi="Times New Roman" w:cs="Times New Roman"/>
          <w:i/>
          <w:iCs/>
        </w:rPr>
        <w:t>A la demande de Madame Anne-Françoise HANNON-ZIEGELS, Conseillère communale, il est fait mention de sa demande, à savoir si le texte tel que proposé ne pose pas problème au regard de l’article 4 de l’arrêté du Gouvernement Wallon du 11 juillet 2013 concernant les conditions de nomination tel que modifié par l’ARW du 24 janvier 2019 qui précise : « Art. 4. Le règlement prévoit les diplômes requis pour le recrutement aux fonctions de directeurs qui sont au minimum titulaire d’un diplôme donnant accès à un emploi de niveau A » puisqu’en l’espèce le texte proposé ne liste pas précisément les diplômes requis.</w:t>
      </w:r>
    </w:p>
    <w:p w14:paraId="45FC6526" w14:textId="77777777" w:rsidR="009B71BF" w:rsidRPr="00FF4B04" w:rsidRDefault="009B71BF">
      <w:pPr>
        <w:tabs>
          <w:tab w:val="left" w:pos="1020"/>
        </w:tabs>
        <w:spacing w:after="57"/>
        <w:ind w:left="510" w:hanging="510"/>
        <w:jc w:val="both"/>
        <w:rPr>
          <w:rFonts w:ascii="Times New Roman" w:hAnsi="Times New Roman" w:cs="Times New Roman"/>
          <w:b/>
          <w:bCs/>
          <w:color w:val="000000"/>
        </w:rPr>
      </w:pPr>
    </w:p>
    <w:p w14:paraId="4972945E" w14:textId="77777777" w:rsidR="009F144A" w:rsidRPr="00FF4B04" w:rsidRDefault="004A5ED9">
      <w:pPr>
        <w:pStyle w:val="Titre2"/>
        <w:tabs>
          <w:tab w:val="left" w:pos="1020"/>
        </w:tabs>
        <w:spacing w:before="0" w:after="113"/>
        <w:ind w:left="510" w:hanging="510"/>
        <w:jc w:val="both"/>
        <w:rPr>
          <w:rFonts w:cs="Times New Roman"/>
          <w:sz w:val="24"/>
          <w:szCs w:val="24"/>
        </w:rPr>
      </w:pPr>
      <w:bookmarkStart w:id="3" w:name="__RefHeading___Toc1768_34993492363"/>
      <w:bookmarkEnd w:id="3"/>
      <w:r w:rsidRPr="00FF4B04">
        <w:rPr>
          <w:rFonts w:cs="Times New Roman"/>
          <w:color w:val="000000"/>
          <w:sz w:val="24"/>
          <w:szCs w:val="24"/>
          <w:u w:val="none"/>
        </w:rPr>
        <w:t>4.</w:t>
      </w:r>
      <w:r w:rsidRPr="00FF4B04">
        <w:rPr>
          <w:rFonts w:cs="Times New Roman"/>
          <w:color w:val="000000"/>
          <w:sz w:val="24"/>
          <w:szCs w:val="24"/>
          <w:u w:val="none"/>
        </w:rPr>
        <w:tab/>
      </w:r>
      <w:r w:rsidRPr="00FF4B04">
        <w:rPr>
          <w:rFonts w:cs="Times New Roman"/>
          <w:caps/>
          <w:color w:val="000000"/>
          <w:sz w:val="24"/>
          <w:szCs w:val="24"/>
        </w:rPr>
        <w:t>GRADES LÉGAUX - CONDITIONS DE L'ÉPREUVE DE RECRUTEMENT D'UN(E) DIRECTEUR/TRICE GÉNÉRAL(E) POUR LA COMMUNE DE REMICOURT - APPROBATION.</w:t>
      </w:r>
    </w:p>
    <w:p w14:paraId="4BB2AD8B" w14:textId="77777777" w:rsidR="009F144A" w:rsidRPr="00FF4B04" w:rsidRDefault="004A5ED9">
      <w:pPr>
        <w:pStyle w:val="Corpsdetexte"/>
        <w:spacing w:after="0"/>
        <w:rPr>
          <w:rFonts w:ascii="Times New Roman" w:hAnsi="Times New Roman" w:cs="Times New Roman"/>
        </w:rPr>
      </w:pPr>
      <w:r w:rsidRPr="00FF4B04">
        <w:rPr>
          <w:rFonts w:ascii="Times New Roman" w:hAnsi="Times New Roman" w:cs="Times New Roman"/>
        </w:rPr>
        <w:t>Le Conseil communal,</w:t>
      </w:r>
    </w:p>
    <w:p w14:paraId="632114EB" w14:textId="561DEBDA" w:rsidR="009F144A" w:rsidRPr="00FF4B04" w:rsidRDefault="004A5ED9">
      <w:pPr>
        <w:pStyle w:val="ZEc2pod"/>
        <w:rPr>
          <w:rFonts w:ascii="Times New Roman" w:hAnsi="Times New Roman" w:cs="Times New Roman"/>
        </w:rPr>
      </w:pPr>
      <w:r w:rsidRPr="00FF4B04">
        <w:rPr>
          <w:rFonts w:ascii="Times New Roman" w:hAnsi="Times New Roman" w:cs="Times New Roman"/>
        </w:rPr>
        <w:t>Vu le code de la démocratie locale et de la décentralisation et notamment ses articles L1124-1 et suivants de la section première de son chapitre IV ; </w:t>
      </w:r>
    </w:p>
    <w:p w14:paraId="4FBBB184" w14:textId="54EDE2FC" w:rsidR="009F144A" w:rsidRPr="00FF4B04" w:rsidRDefault="004A5ED9">
      <w:pPr>
        <w:pStyle w:val="ZEc2pod"/>
        <w:rPr>
          <w:rFonts w:ascii="Times New Roman" w:hAnsi="Times New Roman" w:cs="Times New Roman"/>
        </w:rPr>
      </w:pPr>
      <w:r w:rsidRPr="00FF4B04">
        <w:rPr>
          <w:rFonts w:ascii="Times New Roman" w:hAnsi="Times New Roman" w:cs="Times New Roman"/>
        </w:rPr>
        <w:t>Vu le décret du 18 avril 2013 (M.B. 22 août 2013) modifiant certaines dispositions du code de la démocratie locale et de la décentralisation et consacrant la réforme du statut des grades légaux ; </w:t>
      </w:r>
    </w:p>
    <w:p w14:paraId="07FC9EAC" w14:textId="4529C0C0" w:rsidR="009F144A" w:rsidRPr="00FF4B04" w:rsidRDefault="004A5ED9">
      <w:pPr>
        <w:pStyle w:val="ZEc2pod"/>
        <w:rPr>
          <w:rFonts w:ascii="Times New Roman" w:hAnsi="Times New Roman" w:cs="Times New Roman"/>
        </w:rPr>
      </w:pPr>
      <w:r w:rsidRPr="00FF4B04">
        <w:rPr>
          <w:rFonts w:ascii="Times New Roman" w:hAnsi="Times New Roman" w:cs="Times New Roman"/>
        </w:rPr>
        <w:t>Vu le décret du 19 juillet 2018 (M.B. 28 août 2018) modifiant le décret du 22 avril 2001 (M.B. 12 août 2004) portant le code de la démocratie locale et de décentralisation ; </w:t>
      </w:r>
    </w:p>
    <w:p w14:paraId="580E1BCB" w14:textId="6DD47278" w:rsidR="009F144A" w:rsidRPr="00FF4B04" w:rsidRDefault="004A5ED9">
      <w:pPr>
        <w:pStyle w:val="ZEc2pod"/>
        <w:rPr>
          <w:rFonts w:ascii="Times New Roman" w:hAnsi="Times New Roman" w:cs="Times New Roman"/>
        </w:rPr>
      </w:pPr>
      <w:r w:rsidRPr="00FF4B04">
        <w:rPr>
          <w:rFonts w:ascii="Times New Roman" w:hAnsi="Times New Roman" w:cs="Times New Roman"/>
        </w:rPr>
        <w:t>Vu l'arrêté du Gouvernement wallon du 11 juillet 2013 (M.B. 22 août 2013 fixant les conditions de nomination aux emplois de directeurs généraux, de directeurs généraux adjoints et de directeurs financiers communaux tel que modifié par l'arrêté du Gouvernement wallon du 24 janvier 2019 ; </w:t>
      </w:r>
    </w:p>
    <w:p w14:paraId="1B0CB9BF" w14:textId="0A3854F1" w:rsidR="009F144A" w:rsidRPr="00FF4B04" w:rsidRDefault="004A5ED9">
      <w:pPr>
        <w:pStyle w:val="ZEc2pod"/>
        <w:rPr>
          <w:rFonts w:ascii="Times New Roman" w:hAnsi="Times New Roman" w:cs="Times New Roman"/>
        </w:rPr>
      </w:pPr>
      <w:r w:rsidRPr="00FF4B04">
        <w:rPr>
          <w:rFonts w:ascii="Times New Roman" w:hAnsi="Times New Roman" w:cs="Times New Roman"/>
        </w:rPr>
        <w:t>Vu la délibération du Conseil communal du 28 août 2025 approuvant le statut des grades légaux révisé pour la commune de Remicourt ; </w:t>
      </w:r>
    </w:p>
    <w:p w14:paraId="523EA037"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Attendu que conformément à l'article L1124-2§1 du code de la démocratie et à l'article 1er du statut visé ci-avant :</w:t>
      </w:r>
    </w:p>
    <w:p w14:paraId="479530ED" w14:textId="77777777" w:rsidR="009F144A" w:rsidRPr="00FF4B04" w:rsidRDefault="004A5ED9">
      <w:pPr>
        <w:pStyle w:val="ZEc8pod"/>
        <w:numPr>
          <w:ilvl w:val="0"/>
          <w:numId w:val="8"/>
        </w:numPr>
        <w:tabs>
          <w:tab w:val="left" w:pos="922"/>
        </w:tabs>
        <w:rPr>
          <w:rFonts w:ascii="Times New Roman" w:hAnsi="Times New Roman" w:cs="Times New Roman"/>
        </w:rPr>
      </w:pPr>
      <w:r w:rsidRPr="00FF4B04">
        <w:rPr>
          <w:rFonts w:ascii="Times New Roman" w:hAnsi="Times New Roman" w:cs="Times New Roman"/>
        </w:rPr>
        <w:t>Le/la Directeur/</w:t>
      </w:r>
      <w:proofErr w:type="spellStart"/>
      <w:r w:rsidRPr="00FF4B04">
        <w:rPr>
          <w:rFonts w:ascii="Times New Roman" w:hAnsi="Times New Roman" w:cs="Times New Roman"/>
        </w:rPr>
        <w:t>trice</w:t>
      </w:r>
      <w:proofErr w:type="spellEnd"/>
      <w:r w:rsidRPr="00FF4B04">
        <w:rPr>
          <w:rFonts w:ascii="Times New Roman" w:hAnsi="Times New Roman" w:cs="Times New Roman"/>
        </w:rPr>
        <w:t xml:space="preserve"> général(e) est désigné(e) par le Conseil communal dans les 6 mois de la vacance de l'emploi et nommé(e) définitivement à l'issue d'une période de stage ;</w:t>
      </w:r>
    </w:p>
    <w:p w14:paraId="52935CD1" w14:textId="6D15F55F" w:rsidR="009F144A" w:rsidRPr="00BC02F2" w:rsidRDefault="004A5ED9" w:rsidP="00BC02F2">
      <w:pPr>
        <w:pStyle w:val="ZEc8pod"/>
        <w:numPr>
          <w:ilvl w:val="0"/>
          <w:numId w:val="8"/>
        </w:numPr>
        <w:tabs>
          <w:tab w:val="left" w:pos="922"/>
        </w:tabs>
        <w:rPr>
          <w:rFonts w:ascii="Times New Roman" w:hAnsi="Times New Roman" w:cs="Times New Roman"/>
        </w:rPr>
      </w:pPr>
      <w:r w:rsidRPr="00BC02F2">
        <w:rPr>
          <w:rFonts w:ascii="Times New Roman" w:hAnsi="Times New Roman" w:cs="Times New Roman"/>
        </w:rPr>
        <w:t>L'emploi est accessible par recrutement, promotion et mobilité selon les conditions ci-avant définies dans ledit statut. </w:t>
      </w:r>
    </w:p>
    <w:p w14:paraId="4C0EF932" w14:textId="7E732D87" w:rsidR="009F144A" w:rsidRPr="00FF4B04" w:rsidRDefault="004A5ED9">
      <w:pPr>
        <w:pStyle w:val="ZEc2pod"/>
        <w:rPr>
          <w:rFonts w:ascii="Times New Roman" w:hAnsi="Times New Roman" w:cs="Times New Roman"/>
        </w:rPr>
      </w:pPr>
      <w:r w:rsidRPr="00FF4B04">
        <w:rPr>
          <w:rFonts w:ascii="Times New Roman" w:hAnsi="Times New Roman" w:cs="Times New Roman"/>
        </w:rPr>
        <w:t>Attendu que Monsieur Christian VANDERBEMDEN, Directeur général, a été admis à la retraite le 1er mai 2025 ; </w:t>
      </w:r>
    </w:p>
    <w:p w14:paraId="0367ED6B" w14:textId="23A6832A"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l'emploi est actuellement vacant ; </w:t>
      </w:r>
    </w:p>
    <w:p w14:paraId="71ED8A09" w14:textId="4602A41F"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qu'il convient de prendre toutes les dispositions nécessaires afin d'assurer la continuité de la direction de l'Administration ; </w:t>
      </w:r>
    </w:p>
    <w:p w14:paraId="580E6CCA" w14:textId="6E5F0623"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dès lors qu'il convient de pourvoir à l'emploi et qu'il appartient au Conseil communal de choisir librement le mode d'attribution ; </w:t>
      </w:r>
    </w:p>
    <w:p w14:paraId="4090270A" w14:textId="4E7B547D" w:rsidR="009F144A" w:rsidRPr="00FF4B04" w:rsidRDefault="004A5ED9">
      <w:pPr>
        <w:pStyle w:val="ZEc2pod"/>
        <w:rPr>
          <w:rFonts w:ascii="Times New Roman" w:hAnsi="Times New Roman" w:cs="Times New Roman"/>
        </w:rPr>
      </w:pPr>
      <w:r w:rsidRPr="00FF4B04">
        <w:rPr>
          <w:rFonts w:ascii="Times New Roman" w:hAnsi="Times New Roman" w:cs="Times New Roman"/>
        </w:rPr>
        <w:t>Par ces motifs, </w:t>
      </w:r>
    </w:p>
    <w:p w14:paraId="466294B1" w14:textId="6C652F47" w:rsidR="009F144A" w:rsidRPr="00FF4B04" w:rsidRDefault="004A5ED9">
      <w:pPr>
        <w:pStyle w:val="ZEc2pod"/>
        <w:rPr>
          <w:rFonts w:ascii="Times New Roman" w:hAnsi="Times New Roman" w:cs="Times New Roman"/>
        </w:rPr>
      </w:pPr>
      <w:r w:rsidRPr="00FF4B04">
        <w:rPr>
          <w:rFonts w:ascii="Times New Roman" w:hAnsi="Times New Roman" w:cs="Times New Roman"/>
        </w:rPr>
        <w:t>Sur proposition du Collège communal, </w:t>
      </w:r>
    </w:p>
    <w:p w14:paraId="465E955B" w14:textId="00D397E7" w:rsidR="009F144A" w:rsidRPr="00FF4B04" w:rsidRDefault="004A5ED9">
      <w:pPr>
        <w:pStyle w:val="ZEc2pod"/>
        <w:rPr>
          <w:rFonts w:ascii="Times New Roman" w:hAnsi="Times New Roman" w:cs="Times New Roman"/>
        </w:rPr>
      </w:pPr>
      <w:r w:rsidRPr="00BC02F2">
        <w:rPr>
          <w:rStyle w:val="ZEc3pod"/>
          <w:rFonts w:ascii="Times New Roman" w:hAnsi="Times New Roman" w:cs="Times New Roman"/>
          <w:b w:val="0"/>
          <w:bCs/>
        </w:rPr>
        <w:lastRenderedPageBreak/>
        <w:t>Par 10 voix Pour et 5 voix Contre</w:t>
      </w:r>
      <w:r w:rsidRPr="00FF4B04">
        <w:rPr>
          <w:rStyle w:val="ZEc3pod"/>
          <w:rFonts w:ascii="Times New Roman" w:hAnsi="Times New Roman" w:cs="Times New Roman"/>
        </w:rPr>
        <w:t> </w:t>
      </w:r>
      <w:r w:rsidRPr="00FF4B04">
        <w:rPr>
          <w:rStyle w:val="ZEc5pod"/>
          <w:rFonts w:ascii="Times New Roman" w:hAnsi="Times New Roman" w:cs="Times New Roman"/>
        </w:rPr>
        <w:t>(Mesdames Emeline DELHALLE, Aline DEPAS, Anne-Françoise HANNON-ZIEGELS, Géraldine LEVOISIN et Monsieur Olivier ZELEZNIK, Conseillers communaux) ;</w:t>
      </w:r>
      <w:r w:rsidRPr="00FF4B04">
        <w:rPr>
          <w:rFonts w:ascii="Times New Roman" w:hAnsi="Times New Roman" w:cs="Times New Roman"/>
        </w:rPr>
        <w:t> </w:t>
      </w:r>
    </w:p>
    <w:p w14:paraId="204F5FAE" w14:textId="50773BFA" w:rsidR="009F144A" w:rsidRPr="00BC02F2" w:rsidRDefault="004A5ED9">
      <w:pPr>
        <w:pStyle w:val="ZEc2pod"/>
        <w:rPr>
          <w:rFonts w:ascii="Times New Roman" w:hAnsi="Times New Roman" w:cs="Times New Roman"/>
          <w:b/>
          <w:bCs/>
        </w:rPr>
      </w:pPr>
      <w:r w:rsidRPr="00BC02F2">
        <w:rPr>
          <w:rStyle w:val="ZEc3pod"/>
          <w:rFonts w:ascii="Times New Roman" w:hAnsi="Times New Roman" w:cs="Times New Roman"/>
          <w:b w:val="0"/>
          <w:bCs/>
        </w:rPr>
        <w:t>DÉCIDE :</w:t>
      </w:r>
      <w:r w:rsidRPr="00BC02F2">
        <w:rPr>
          <w:rFonts w:ascii="Times New Roman" w:hAnsi="Times New Roman" w:cs="Times New Roman"/>
          <w:b/>
          <w:bCs/>
        </w:rPr>
        <w:t> </w:t>
      </w:r>
    </w:p>
    <w:p w14:paraId="20164FD5" w14:textId="77777777" w:rsidR="009F144A" w:rsidRPr="00BC02F2" w:rsidRDefault="004A5ED9">
      <w:pPr>
        <w:pStyle w:val="ZEc2pod"/>
        <w:rPr>
          <w:rFonts w:ascii="Times New Roman" w:hAnsi="Times New Roman" w:cs="Times New Roman"/>
          <w:b/>
          <w:bCs/>
        </w:rPr>
      </w:pPr>
      <w:r w:rsidRPr="00BC02F2">
        <w:rPr>
          <w:rStyle w:val="ZEc6pod"/>
          <w:rFonts w:ascii="Times New Roman" w:hAnsi="Times New Roman" w:cs="Times New Roman"/>
          <w:b w:val="0"/>
          <w:bCs/>
        </w:rPr>
        <w:t>Article 1</w:t>
      </w:r>
    </w:p>
    <w:p w14:paraId="13016C02"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1) de pourvoir à l'emploi de Directeur/</w:t>
      </w:r>
      <w:proofErr w:type="spellStart"/>
      <w:r w:rsidRPr="00FF4B04">
        <w:rPr>
          <w:rFonts w:ascii="Times New Roman" w:hAnsi="Times New Roman" w:cs="Times New Roman"/>
        </w:rPr>
        <w:t>trice</w:t>
      </w:r>
      <w:proofErr w:type="spellEnd"/>
      <w:r w:rsidRPr="00FF4B04">
        <w:rPr>
          <w:rFonts w:ascii="Times New Roman" w:hAnsi="Times New Roman" w:cs="Times New Roman"/>
        </w:rPr>
        <w:t xml:space="preserve"> général(e) par recrutement et mobilité ;</w:t>
      </w:r>
    </w:p>
    <w:p w14:paraId="38994319"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2) de lancer l'appel externe par recrutement et mobilité pour le grade légal de Directeur/</w:t>
      </w:r>
      <w:proofErr w:type="spellStart"/>
      <w:r w:rsidRPr="00FF4B04">
        <w:rPr>
          <w:rFonts w:ascii="Times New Roman" w:hAnsi="Times New Roman" w:cs="Times New Roman"/>
        </w:rPr>
        <w:t>trice</w:t>
      </w:r>
      <w:proofErr w:type="spellEnd"/>
      <w:r w:rsidRPr="00FF4B04">
        <w:rPr>
          <w:rFonts w:ascii="Times New Roman" w:hAnsi="Times New Roman" w:cs="Times New Roman"/>
        </w:rPr>
        <w:t xml:space="preserve"> général(e) dès approbation des statuts révisés, par l'autorité de tutelle ;</w:t>
      </w:r>
    </w:p>
    <w:p w14:paraId="77B143A4" w14:textId="0944D578" w:rsidR="009F144A" w:rsidRPr="00FF4B04" w:rsidRDefault="004A5ED9">
      <w:pPr>
        <w:pStyle w:val="ZEc2pod"/>
        <w:rPr>
          <w:rFonts w:ascii="Times New Roman" w:hAnsi="Times New Roman" w:cs="Times New Roman"/>
        </w:rPr>
      </w:pPr>
      <w:r w:rsidRPr="00FF4B04">
        <w:rPr>
          <w:rFonts w:ascii="Times New Roman" w:hAnsi="Times New Roman" w:cs="Times New Roman"/>
        </w:rPr>
        <w:t>3) de charger le Collège communal d'effectuer les formalités relatives à l'appel à candidat, à la composition du jury ainsi qu'à l'organisation de l'examen. </w:t>
      </w:r>
    </w:p>
    <w:p w14:paraId="667CDB45" w14:textId="77777777" w:rsidR="009F144A" w:rsidRPr="00BC02F2" w:rsidRDefault="004A5ED9">
      <w:pPr>
        <w:pStyle w:val="ZEc2pod"/>
        <w:rPr>
          <w:rFonts w:ascii="Times New Roman" w:hAnsi="Times New Roman" w:cs="Times New Roman"/>
          <w:b/>
          <w:bCs/>
        </w:rPr>
      </w:pPr>
      <w:r w:rsidRPr="00BC02F2">
        <w:rPr>
          <w:rStyle w:val="ZEc6pod"/>
          <w:rFonts w:ascii="Times New Roman" w:hAnsi="Times New Roman" w:cs="Times New Roman"/>
          <w:b w:val="0"/>
          <w:bCs/>
        </w:rPr>
        <w:t>Article 2</w:t>
      </w:r>
    </w:p>
    <w:p w14:paraId="5EF4C719"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Les organisations syndicales pourront désigner un observateur aux épreuves de recrutement.</w:t>
      </w:r>
    </w:p>
    <w:p w14:paraId="2FB84EAC" w14:textId="0627F7F7" w:rsidR="009F144A" w:rsidRPr="00FF4B04" w:rsidRDefault="004A5ED9" w:rsidP="00BC02F2">
      <w:pPr>
        <w:pStyle w:val="ZEc2pod"/>
        <w:rPr>
          <w:rFonts w:ascii="Times New Roman" w:hAnsi="Times New Roman" w:cs="Times New Roman"/>
          <w:color w:val="000000"/>
        </w:rPr>
      </w:pPr>
      <w:r w:rsidRPr="00FF4B04">
        <w:rPr>
          <w:rFonts w:ascii="Times New Roman" w:hAnsi="Times New Roman" w:cs="Times New Roman"/>
        </w:rPr>
        <w:t>Le Collège Communal pourra désigner un ou deux mandataires communaux comme observateurs.</w:t>
      </w:r>
    </w:p>
    <w:p w14:paraId="4CAEF666" w14:textId="77777777" w:rsidR="009F144A" w:rsidRPr="00FF4B04" w:rsidRDefault="009F144A">
      <w:pPr>
        <w:tabs>
          <w:tab w:val="left" w:pos="1020"/>
        </w:tabs>
        <w:spacing w:after="57"/>
        <w:ind w:left="510" w:hanging="510"/>
        <w:jc w:val="both"/>
        <w:rPr>
          <w:rFonts w:ascii="Times New Roman" w:hAnsi="Times New Roman" w:cs="Times New Roman"/>
          <w:b/>
          <w:bCs/>
          <w:color w:val="000000"/>
        </w:rPr>
      </w:pPr>
    </w:p>
    <w:p w14:paraId="6F2F7FB1" w14:textId="77777777" w:rsidR="009F144A" w:rsidRPr="00FF4B04" w:rsidRDefault="004A5ED9">
      <w:pPr>
        <w:pStyle w:val="Titre2"/>
        <w:tabs>
          <w:tab w:val="left" w:pos="1020"/>
        </w:tabs>
        <w:spacing w:before="0" w:after="113"/>
        <w:ind w:left="510" w:hanging="510"/>
        <w:jc w:val="both"/>
        <w:rPr>
          <w:rFonts w:cs="Times New Roman"/>
          <w:sz w:val="24"/>
          <w:szCs w:val="24"/>
        </w:rPr>
      </w:pPr>
      <w:bookmarkStart w:id="4" w:name="__RefHeading___Toc1768_34993492364"/>
      <w:bookmarkEnd w:id="4"/>
      <w:r w:rsidRPr="00FF4B04">
        <w:rPr>
          <w:rFonts w:cs="Times New Roman"/>
          <w:color w:val="000000"/>
          <w:sz w:val="24"/>
          <w:szCs w:val="24"/>
          <w:u w:val="none"/>
        </w:rPr>
        <w:t>5.</w:t>
      </w:r>
      <w:r w:rsidRPr="00FF4B04">
        <w:rPr>
          <w:rFonts w:cs="Times New Roman"/>
          <w:color w:val="000000"/>
          <w:sz w:val="24"/>
          <w:szCs w:val="24"/>
          <w:u w:val="none"/>
        </w:rPr>
        <w:tab/>
      </w:r>
      <w:r w:rsidRPr="00FF4B04">
        <w:rPr>
          <w:rFonts w:cs="Times New Roman"/>
          <w:caps/>
          <w:color w:val="000000"/>
          <w:sz w:val="24"/>
          <w:szCs w:val="24"/>
        </w:rPr>
        <w:t>PROGRAMME STRATÉGIQUE TRANSVERSAL DE LA COMMUNE DE REMICOURT - LÉGISLATURE 2025-2030.</w:t>
      </w:r>
    </w:p>
    <w:p w14:paraId="0C42A4F0" w14:textId="77777777" w:rsidR="009F144A" w:rsidRPr="00FF4B04" w:rsidRDefault="004A5ED9">
      <w:pPr>
        <w:pStyle w:val="Corpsdetexte"/>
        <w:spacing w:after="0"/>
        <w:rPr>
          <w:rFonts w:ascii="Times New Roman" w:hAnsi="Times New Roman" w:cs="Times New Roman"/>
        </w:rPr>
      </w:pPr>
      <w:r w:rsidRPr="00FF4B04">
        <w:rPr>
          <w:rFonts w:ascii="Times New Roman" w:hAnsi="Times New Roman" w:cs="Times New Roman"/>
        </w:rPr>
        <w:t>Le Conseil communal,</w:t>
      </w:r>
    </w:p>
    <w:p w14:paraId="62CD6491" w14:textId="4660762D" w:rsidR="009F144A" w:rsidRPr="00FF4B04" w:rsidRDefault="004A5ED9">
      <w:pPr>
        <w:pStyle w:val="ZEc2pod"/>
        <w:rPr>
          <w:rFonts w:ascii="Times New Roman" w:hAnsi="Times New Roman" w:cs="Times New Roman"/>
        </w:rPr>
      </w:pPr>
      <w:r w:rsidRPr="00FF4B04">
        <w:rPr>
          <w:rFonts w:ascii="Times New Roman" w:hAnsi="Times New Roman" w:cs="Times New Roman"/>
        </w:rPr>
        <w:t>Vu le décret du 19 juillet 2018 imposant un Programme Stratégique Transversal (P.S.T.) comme un outil de gestion pluriannuel qui reprend la stratégie de développement par le Collège communal pour atteindre les objectifs qu’il s’est fixé ; </w:t>
      </w:r>
    </w:p>
    <w:p w14:paraId="6FDEA6A6" w14:textId="7DA28611"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cette stratégie s’exprime par le choix d’objectifs opérationnels, de projets et d’actions définies notamment en regard des moyens humains et financiers à disposition ; </w:t>
      </w:r>
    </w:p>
    <w:p w14:paraId="278C8275" w14:textId="5EFE45B1" w:rsidR="009F144A" w:rsidRPr="00FF4B04" w:rsidRDefault="004A5ED9">
      <w:pPr>
        <w:pStyle w:val="ZEc2pod"/>
        <w:rPr>
          <w:rFonts w:ascii="Times New Roman" w:hAnsi="Times New Roman" w:cs="Times New Roman"/>
        </w:rPr>
      </w:pPr>
      <w:r w:rsidRPr="00FF4B04">
        <w:rPr>
          <w:rFonts w:ascii="Times New Roman" w:hAnsi="Times New Roman" w:cs="Times New Roman"/>
        </w:rPr>
        <w:t>Attendu que le P.S.T. a été présenté lors du Comité de concertation Commune/C.P.A.S. du 21 août 2025 ; </w:t>
      </w:r>
    </w:p>
    <w:p w14:paraId="3D7D5ED7" w14:textId="5BC47988"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le P.S.T. est un outil prospectif qui sera réévalué en cours de mandature ; </w:t>
      </w:r>
    </w:p>
    <w:p w14:paraId="24805E5A" w14:textId="1B773545" w:rsidR="009F144A" w:rsidRPr="00BC02F2" w:rsidRDefault="004A5ED9">
      <w:pPr>
        <w:pStyle w:val="ZEc2pod"/>
        <w:rPr>
          <w:rFonts w:ascii="Times New Roman" w:hAnsi="Times New Roman" w:cs="Times New Roman"/>
          <w:b/>
          <w:bCs/>
        </w:rPr>
      </w:pPr>
      <w:r w:rsidRPr="00BC02F2">
        <w:rPr>
          <w:rStyle w:val="ZEc3pod"/>
          <w:rFonts w:ascii="Times New Roman" w:hAnsi="Times New Roman" w:cs="Times New Roman"/>
          <w:b w:val="0"/>
          <w:bCs/>
        </w:rPr>
        <w:t>Par ces motifs ;</w:t>
      </w:r>
      <w:r w:rsidRPr="00BC02F2">
        <w:rPr>
          <w:rFonts w:ascii="Times New Roman" w:hAnsi="Times New Roman" w:cs="Times New Roman"/>
          <w:b/>
          <w:bCs/>
        </w:rPr>
        <w:t> </w:t>
      </w:r>
    </w:p>
    <w:p w14:paraId="6BBD8FEA" w14:textId="474349E5" w:rsidR="009F144A" w:rsidRPr="00FF4B04" w:rsidRDefault="004A5ED9">
      <w:pPr>
        <w:pStyle w:val="ZEc2pod"/>
        <w:rPr>
          <w:rFonts w:ascii="Times New Roman" w:hAnsi="Times New Roman" w:cs="Times New Roman"/>
        </w:rPr>
      </w:pPr>
      <w:r w:rsidRPr="00FF4B04">
        <w:rPr>
          <w:rFonts w:ascii="Times New Roman" w:hAnsi="Times New Roman" w:cs="Times New Roman"/>
        </w:rPr>
        <w:t xml:space="preserve">Le Conseil communal </w:t>
      </w:r>
      <w:r w:rsidRPr="00BC02F2">
        <w:rPr>
          <w:rStyle w:val="ZEc3pod"/>
          <w:rFonts w:ascii="Times New Roman" w:hAnsi="Times New Roman" w:cs="Times New Roman"/>
          <w:b w:val="0"/>
          <w:bCs/>
        </w:rPr>
        <w:t>PREND ACTE</w:t>
      </w:r>
      <w:r w:rsidRPr="00FF4B04">
        <w:rPr>
          <w:rFonts w:ascii="Times New Roman" w:hAnsi="Times New Roman" w:cs="Times New Roman"/>
        </w:rPr>
        <w:t xml:space="preserve"> du Programme Stratégique Transversal élaboré par le Collège communal. </w:t>
      </w:r>
    </w:p>
    <w:p w14:paraId="108A3E6C" w14:textId="1218626B" w:rsidR="009F144A" w:rsidRPr="00FF4B04" w:rsidRDefault="004A5ED9" w:rsidP="00BC02F2">
      <w:pPr>
        <w:pStyle w:val="ZEc2pod"/>
        <w:rPr>
          <w:rFonts w:ascii="Times New Roman" w:hAnsi="Times New Roman" w:cs="Times New Roman"/>
          <w:color w:val="000000"/>
        </w:rPr>
      </w:pPr>
      <w:r w:rsidRPr="00FF4B04">
        <w:rPr>
          <w:rStyle w:val="ZEc5pod"/>
          <w:rFonts w:ascii="Times New Roman" w:hAnsi="Times New Roman" w:cs="Times New Roman"/>
        </w:rPr>
        <w:t>Mesdames Emeline DELHALLE, Aline DEPAS, Anne-Françoise HANNON-ZIEGELS, Géraldine LEVOISIN et Monsieur Olivier ZELEZNIK, Conseillers communaux, souhaitent qu'il soit fait mention à la présente délibération que le PST manque de précision quant à l'aspect financier de certains projets.</w:t>
      </w:r>
    </w:p>
    <w:p w14:paraId="22896A83" w14:textId="77777777" w:rsidR="009F144A" w:rsidRPr="00FF4B04" w:rsidRDefault="009F144A">
      <w:pPr>
        <w:tabs>
          <w:tab w:val="left" w:pos="1020"/>
        </w:tabs>
        <w:spacing w:after="57"/>
        <w:ind w:left="510" w:hanging="510"/>
        <w:jc w:val="both"/>
        <w:rPr>
          <w:rFonts w:ascii="Times New Roman" w:hAnsi="Times New Roman" w:cs="Times New Roman"/>
          <w:b/>
          <w:bCs/>
          <w:color w:val="000000"/>
        </w:rPr>
      </w:pPr>
    </w:p>
    <w:p w14:paraId="0CC7DCB0" w14:textId="77777777" w:rsidR="009F144A" w:rsidRPr="00FF4B04" w:rsidRDefault="004A5ED9">
      <w:pPr>
        <w:pStyle w:val="Titre2"/>
        <w:tabs>
          <w:tab w:val="left" w:pos="1020"/>
        </w:tabs>
        <w:spacing w:before="0" w:after="113"/>
        <w:ind w:left="510" w:hanging="510"/>
        <w:jc w:val="both"/>
        <w:rPr>
          <w:rFonts w:cs="Times New Roman"/>
          <w:sz w:val="24"/>
          <w:szCs w:val="24"/>
        </w:rPr>
      </w:pPr>
      <w:bookmarkStart w:id="5" w:name="__RefHeading___Toc1768_34993492365"/>
      <w:bookmarkEnd w:id="5"/>
      <w:r w:rsidRPr="00FF4B04">
        <w:rPr>
          <w:rFonts w:cs="Times New Roman"/>
          <w:color w:val="000000"/>
          <w:sz w:val="24"/>
          <w:szCs w:val="24"/>
          <w:u w:val="none"/>
        </w:rPr>
        <w:t>6.</w:t>
      </w:r>
      <w:r w:rsidRPr="00FF4B04">
        <w:rPr>
          <w:rFonts w:cs="Times New Roman"/>
          <w:color w:val="000000"/>
          <w:sz w:val="24"/>
          <w:szCs w:val="24"/>
          <w:u w:val="none"/>
        </w:rPr>
        <w:tab/>
      </w:r>
      <w:r w:rsidRPr="00FF4B04">
        <w:rPr>
          <w:rFonts w:cs="Times New Roman"/>
          <w:caps/>
          <w:color w:val="000000"/>
          <w:sz w:val="24"/>
          <w:szCs w:val="24"/>
        </w:rPr>
        <w:t>CONVENTION DE COLLABORATION COMPLÉMENTAIRE AU RÈGLEMENT GÉNÉRAL RELATIF À LA MUTUALISATION DE L'INTERVENTION DES INDICATEURS-EXPERTS ÉTABLI PAR LA PROVINCE DE LIÈGE - APPROBATION.</w:t>
      </w:r>
    </w:p>
    <w:p w14:paraId="6A6A0F25" w14:textId="77777777" w:rsidR="009F144A" w:rsidRPr="00FF4B04" w:rsidRDefault="004A5ED9">
      <w:pPr>
        <w:pStyle w:val="Corpsdetexte"/>
        <w:spacing w:after="0"/>
        <w:rPr>
          <w:rFonts w:ascii="Times New Roman" w:hAnsi="Times New Roman" w:cs="Times New Roman"/>
        </w:rPr>
      </w:pPr>
      <w:r w:rsidRPr="00FF4B04">
        <w:rPr>
          <w:rFonts w:ascii="Times New Roman" w:hAnsi="Times New Roman" w:cs="Times New Roman"/>
        </w:rPr>
        <w:t>Le Conseil communal,</w:t>
      </w:r>
    </w:p>
    <w:p w14:paraId="3C783624" w14:textId="4C8468EE" w:rsidR="009F144A" w:rsidRPr="00FF4B04" w:rsidRDefault="004A5ED9">
      <w:pPr>
        <w:pStyle w:val="ZEc2pod"/>
        <w:rPr>
          <w:rFonts w:ascii="Times New Roman" w:hAnsi="Times New Roman" w:cs="Times New Roman"/>
        </w:rPr>
      </w:pPr>
      <w:r w:rsidRPr="00FF4B04">
        <w:rPr>
          <w:rFonts w:ascii="Times New Roman" w:hAnsi="Times New Roman" w:cs="Times New Roman"/>
        </w:rPr>
        <w:t>Vu le Code de la Démocratie Locale et de la Décentralisation, en particulier son article L1122-30 ; </w:t>
      </w:r>
    </w:p>
    <w:p w14:paraId="28D23CBB" w14:textId="0EBA45EF"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le revenu cadastral sert de base au calcul du précompte immobilier, source de recette pour la Commune de REMICOURT ; </w:t>
      </w:r>
    </w:p>
    <w:p w14:paraId="0F3BB678" w14:textId="1B19A2A4"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celui-ci est établi par l'Administration générale de la Documentation patrimoniale ci-après dénommée le "Cadastre" ; </w:t>
      </w:r>
    </w:p>
    <w:p w14:paraId="5B269DEA" w14:textId="418125A0"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qu'une correcte perception de l'impôt et le respect de l'équité fiscale supposent que le revenu cadastral corresponde aux caractéristiques réelles du bien immobilier ; </w:t>
      </w:r>
    </w:p>
    <w:p w14:paraId="4E80297C" w14:textId="128D3FDF"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les administrations communales doivent communiquer au Cadastre les changements apportés aux propriétés ; </w:t>
      </w:r>
    </w:p>
    <w:p w14:paraId="79096F2B" w14:textId="4FD81232"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qu’en l’absence d’une péréquation générale en matière de précompte immobilier, une distorsion grandissante est apparue entre la réalité du parc immobilier et la base taxable censée la refléter ; </w:t>
      </w:r>
    </w:p>
    <w:p w14:paraId="20D70D02" w14:textId="2F3EED3E"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qu’une expérience a été acquise entre 2013 et 2018 grâce au projet pilote des indicateurs-experts mené dans 22 communes de la province de Liège ; </w:t>
      </w:r>
    </w:p>
    <w:p w14:paraId="226FD5D1" w14:textId="1C203EA4"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en outre que le Collège provincial a décidé de mettre à disposition de l’ensemble des communes des indicateurs-experts expérimentés chargés de suivre afin d’appuyer la réévaluation des revenus cadastraux et que ceux-ci interviennent dans 32 entités locales ;   </w:t>
      </w:r>
    </w:p>
    <w:p w14:paraId="09F8374C" w14:textId="1C0FC843" w:rsidR="009F144A" w:rsidRPr="00FF4B04" w:rsidRDefault="004A5ED9">
      <w:pPr>
        <w:pStyle w:val="ZEc2pod"/>
        <w:rPr>
          <w:rFonts w:ascii="Times New Roman" w:hAnsi="Times New Roman" w:cs="Times New Roman"/>
        </w:rPr>
      </w:pPr>
      <w:r w:rsidRPr="00FF4B04">
        <w:rPr>
          <w:rFonts w:ascii="Times New Roman" w:hAnsi="Times New Roman" w:cs="Times New Roman"/>
        </w:rPr>
        <w:t>Vu le Règlement général relatif à la mutualisation de l'intervention des Indicateurs-Experts ; </w:t>
      </w:r>
    </w:p>
    <w:p w14:paraId="250058EC" w14:textId="24826C09" w:rsidR="009F144A" w:rsidRPr="00FF4B04" w:rsidRDefault="004A5ED9">
      <w:pPr>
        <w:pStyle w:val="ZEc2pod"/>
        <w:rPr>
          <w:rFonts w:ascii="Times New Roman" w:hAnsi="Times New Roman" w:cs="Times New Roman"/>
        </w:rPr>
      </w:pPr>
      <w:r w:rsidRPr="00FF4B04">
        <w:rPr>
          <w:rFonts w:ascii="Times New Roman" w:hAnsi="Times New Roman" w:cs="Times New Roman"/>
        </w:rPr>
        <w:t>Vu la fiche technique explicative de la Province de Liège ; </w:t>
      </w:r>
    </w:p>
    <w:p w14:paraId="18927D26" w14:textId="3A7769DD" w:rsidR="009F144A" w:rsidRPr="00FF4B04" w:rsidRDefault="004A5ED9">
      <w:pPr>
        <w:pStyle w:val="ZEc2pod"/>
        <w:rPr>
          <w:rFonts w:ascii="Times New Roman" w:hAnsi="Times New Roman" w:cs="Times New Roman"/>
        </w:rPr>
      </w:pPr>
      <w:r w:rsidRPr="00FF4B04">
        <w:rPr>
          <w:rFonts w:ascii="Times New Roman" w:hAnsi="Times New Roman" w:cs="Times New Roman"/>
        </w:rPr>
        <w:lastRenderedPageBreak/>
        <w:t>Considérant qu'une collaboration avec la Province de Liège, à raison de 4 à 5 jours par mois, permettra à notre Ville/Commune de tendre vers meilleure équité fiscale sans tarder ; </w:t>
      </w:r>
    </w:p>
    <w:p w14:paraId="6108A6B4" w14:textId="12251FE6" w:rsidR="009F144A" w:rsidRPr="00FF4B04" w:rsidRDefault="004A5ED9">
      <w:pPr>
        <w:pStyle w:val="ZEc2pod"/>
        <w:rPr>
          <w:rFonts w:ascii="Times New Roman" w:hAnsi="Times New Roman" w:cs="Times New Roman"/>
        </w:rPr>
      </w:pPr>
      <w:r w:rsidRPr="00FF4B04">
        <w:rPr>
          <w:rFonts w:ascii="Times New Roman" w:hAnsi="Times New Roman" w:cs="Times New Roman"/>
        </w:rPr>
        <w:t>Attendu qu'un crédit budgétaire sera prévu au budget ordinaire de l'exercice 2025 afin de mener à bien ce projet de collaboration ; </w:t>
      </w:r>
    </w:p>
    <w:p w14:paraId="52877472" w14:textId="35458183" w:rsidR="009F144A" w:rsidRPr="00FF4B04" w:rsidRDefault="004A5ED9">
      <w:pPr>
        <w:pStyle w:val="ZEc2pod"/>
        <w:rPr>
          <w:rFonts w:ascii="Times New Roman" w:hAnsi="Times New Roman" w:cs="Times New Roman"/>
        </w:rPr>
      </w:pPr>
      <w:r w:rsidRPr="00FF4B04">
        <w:rPr>
          <w:rFonts w:ascii="Times New Roman" w:hAnsi="Times New Roman" w:cs="Times New Roman"/>
        </w:rPr>
        <w:t>Vu, à cet égard, le projet de convention de collaboration complémentaire au règlement général relatif à la mutualisation de l'intervention des indicateurs-experts, ci-annexé ; </w:t>
      </w:r>
    </w:p>
    <w:p w14:paraId="3DED479E" w14:textId="468658F4" w:rsidR="009F144A" w:rsidRPr="00FF4B04" w:rsidRDefault="004A5ED9">
      <w:pPr>
        <w:pStyle w:val="ZEc2pod"/>
        <w:rPr>
          <w:rFonts w:ascii="Times New Roman" w:hAnsi="Times New Roman" w:cs="Times New Roman"/>
        </w:rPr>
      </w:pPr>
      <w:r w:rsidRPr="00FF4B04">
        <w:rPr>
          <w:rFonts w:ascii="Times New Roman" w:hAnsi="Times New Roman" w:cs="Times New Roman"/>
        </w:rPr>
        <w:t>Sur proposition du Collège communal, </w:t>
      </w:r>
    </w:p>
    <w:p w14:paraId="259068B3" w14:textId="2B0F64BB"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l'avis favorable du Receveur régional du 07 juillet 2025 ; </w:t>
      </w:r>
    </w:p>
    <w:p w14:paraId="300D7252"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qu'il s'indique de prioriser les missions sollicitées auprès de l'indicateur-expert :</w:t>
      </w:r>
    </w:p>
    <w:p w14:paraId="61F524E5" w14:textId="0898167B" w:rsidR="009F144A" w:rsidRPr="00FF4B04" w:rsidRDefault="004A5ED9" w:rsidP="00BC02F2">
      <w:pPr>
        <w:pStyle w:val="ZEc11pod"/>
        <w:rPr>
          <w:rFonts w:ascii="Times New Roman" w:hAnsi="Times New Roman" w:cs="Times New Roman"/>
        </w:rPr>
      </w:pPr>
      <w:r w:rsidRPr="00FF4B04">
        <w:rPr>
          <w:rFonts w:ascii="Times New Roman" w:hAnsi="Times New Roman" w:cs="Times New Roman"/>
        </w:rPr>
        <w:t>-  l’encodage des permis d'urbanisme octroyés dans l'application URBAIN et le transfert des plans à l'antenne du cadastre ; </w:t>
      </w:r>
    </w:p>
    <w:p w14:paraId="3EB96F65" w14:textId="4DA3172B" w:rsidR="009F144A" w:rsidRPr="00FF4B04" w:rsidRDefault="004A5ED9" w:rsidP="00BC02F2">
      <w:pPr>
        <w:pStyle w:val="ZEc11pod"/>
        <w:rPr>
          <w:rFonts w:ascii="Times New Roman" w:hAnsi="Times New Roman" w:cs="Times New Roman"/>
        </w:rPr>
      </w:pPr>
      <w:r w:rsidRPr="00FF4B04">
        <w:rPr>
          <w:rFonts w:ascii="Times New Roman" w:hAnsi="Times New Roman" w:cs="Times New Roman"/>
        </w:rPr>
        <w:t>-  l’analyse du statut des permis d'urbanisme octroyés ces dernières années afin de déceler les éventuelles déclarations de fin de travaux non transmises au cadastre. Il est impératif d'envoyer cette déclaration dès la première occupation du bien, or beaucoup de constructions, transformations ne sont déclarées que plusieurs années après l'occupation. Ceci engendre un retard au niveau de la perception du précompte immobilier. Les Indicateurs-Experts ont pour mission de repérer ces biens et de prendre toutes dispositions nécessaires afin d’éviter ou de modérer ce retard ; </w:t>
      </w:r>
    </w:p>
    <w:p w14:paraId="12AC4CAD" w14:textId="04BCA617" w:rsidR="009F144A" w:rsidRPr="00FF4B04" w:rsidRDefault="004A5ED9" w:rsidP="00BC02F2">
      <w:pPr>
        <w:pStyle w:val="ZEc11pod"/>
        <w:rPr>
          <w:rFonts w:ascii="Times New Roman" w:hAnsi="Times New Roman" w:cs="Times New Roman"/>
        </w:rPr>
      </w:pPr>
      <w:r w:rsidRPr="00FF4B04">
        <w:rPr>
          <w:rFonts w:ascii="Times New Roman" w:hAnsi="Times New Roman" w:cs="Times New Roman"/>
        </w:rPr>
        <w:t>-  l’analyse des biens divisés en appartements et non déclarés au niveau fiscal et urbanistique. La division d'un immeuble en plusieurs entités doit, depuis toujours, être déclarée à l'administration de la documentation patrimoniale, et ce même pour un bien divisé avant 1994, date à partir de laquelle la division doit faire l'objet d'un permis d'urbanisme. Les Indicateurs-Experts ont pour mission de repérer ces biens, d’analyser le statut urbanistique et de monter les dossiers permettant la mise en conformité fiscale des biens concernés ; </w:t>
      </w:r>
    </w:p>
    <w:p w14:paraId="47F6EEC9" w14:textId="543C6F2F" w:rsidR="009F144A" w:rsidRPr="00FF4B04" w:rsidRDefault="004A5ED9">
      <w:pPr>
        <w:pStyle w:val="ZEc2pod"/>
        <w:rPr>
          <w:rFonts w:ascii="Times New Roman" w:hAnsi="Times New Roman" w:cs="Times New Roman"/>
        </w:rPr>
      </w:pPr>
      <w:r w:rsidRPr="00FF4B04">
        <w:rPr>
          <w:rFonts w:ascii="Times New Roman" w:hAnsi="Times New Roman" w:cs="Times New Roman"/>
        </w:rPr>
        <w:t>Par ces motifs ; </w:t>
      </w:r>
    </w:p>
    <w:p w14:paraId="3C6731A1" w14:textId="2D824C12" w:rsidR="009F144A" w:rsidRPr="00BC02F2" w:rsidRDefault="004A5ED9">
      <w:pPr>
        <w:rPr>
          <w:rFonts w:ascii="Times New Roman" w:hAnsi="Times New Roman" w:cs="Times New Roman"/>
          <w:b/>
          <w:bCs/>
        </w:rPr>
      </w:pPr>
      <w:r w:rsidRPr="00BC02F2">
        <w:rPr>
          <w:rStyle w:val="ZEc3pod"/>
          <w:rFonts w:ascii="Times New Roman" w:hAnsi="Times New Roman" w:cs="Times New Roman"/>
          <w:b w:val="0"/>
          <w:bCs/>
        </w:rPr>
        <w:t>À l'unanimité,</w:t>
      </w:r>
      <w:r w:rsidRPr="00BC02F2">
        <w:rPr>
          <w:rFonts w:ascii="Times New Roman" w:hAnsi="Times New Roman" w:cs="Times New Roman"/>
          <w:b/>
          <w:bCs/>
        </w:rPr>
        <w:t> </w:t>
      </w:r>
    </w:p>
    <w:p w14:paraId="1C501BCC" w14:textId="7AAD1AE3" w:rsidR="009F144A" w:rsidRPr="00BC02F2" w:rsidRDefault="004A5ED9">
      <w:pPr>
        <w:rPr>
          <w:rFonts w:ascii="Times New Roman" w:hAnsi="Times New Roman" w:cs="Times New Roman"/>
          <w:b/>
          <w:bCs/>
        </w:rPr>
      </w:pPr>
      <w:r w:rsidRPr="00BC02F2">
        <w:rPr>
          <w:rStyle w:val="ZEc3pod"/>
          <w:rFonts w:ascii="Times New Roman" w:hAnsi="Times New Roman" w:cs="Times New Roman"/>
          <w:b w:val="0"/>
          <w:bCs/>
        </w:rPr>
        <w:t>DÉCIDE :</w:t>
      </w:r>
      <w:r w:rsidRPr="00BC02F2">
        <w:rPr>
          <w:rFonts w:ascii="Times New Roman" w:hAnsi="Times New Roman" w:cs="Times New Roman"/>
          <w:b/>
          <w:bCs/>
        </w:rPr>
        <w:t> </w:t>
      </w:r>
    </w:p>
    <w:p w14:paraId="6E0F6092" w14:textId="5DED7A30" w:rsidR="009F144A" w:rsidRPr="00FF4B04" w:rsidRDefault="004A5ED9">
      <w:pPr>
        <w:rPr>
          <w:rFonts w:ascii="Times New Roman" w:hAnsi="Times New Roman" w:cs="Times New Roman"/>
        </w:rPr>
      </w:pPr>
      <w:r w:rsidRPr="00BC02F2">
        <w:rPr>
          <w:rStyle w:val="ZEc1pod"/>
          <w:rFonts w:ascii="Times New Roman" w:hAnsi="Times New Roman" w:cs="Times New Roman"/>
          <w:b w:val="0"/>
          <w:bCs/>
        </w:rPr>
        <w:t>Article 1er</w:t>
      </w:r>
      <w:r w:rsidRPr="00FF4B04">
        <w:rPr>
          <w:rFonts w:ascii="Times New Roman" w:hAnsi="Times New Roman" w:cs="Times New Roman"/>
        </w:rPr>
        <w:t> : De souscrire au projet de convention de collaboration complémentaire au règlement général relatif à la mutualisation de l'intervention des indicateurs-experts de la Province de Liège et de prioriser les 3 missions précitées. </w:t>
      </w:r>
    </w:p>
    <w:p w14:paraId="309CEED2" w14:textId="056B28BE" w:rsidR="009F144A" w:rsidRPr="00FF4B04" w:rsidRDefault="004A5ED9" w:rsidP="00BC02F2">
      <w:pPr>
        <w:rPr>
          <w:rFonts w:ascii="Times New Roman" w:hAnsi="Times New Roman" w:cs="Times New Roman"/>
          <w:color w:val="000000"/>
        </w:rPr>
      </w:pPr>
      <w:r w:rsidRPr="00BC02F2">
        <w:rPr>
          <w:rStyle w:val="ZEc1pod"/>
          <w:rFonts w:ascii="Times New Roman" w:hAnsi="Times New Roman" w:cs="Times New Roman"/>
          <w:b w:val="0"/>
          <w:bCs/>
        </w:rPr>
        <w:t>Article 2</w:t>
      </w:r>
      <w:r w:rsidRPr="00FF4B04">
        <w:rPr>
          <w:rFonts w:ascii="Times New Roman" w:hAnsi="Times New Roman" w:cs="Times New Roman"/>
        </w:rPr>
        <w:t> : De charger le Collège communal de l'exécution de la présente décision.</w:t>
      </w:r>
    </w:p>
    <w:p w14:paraId="0F82C356" w14:textId="77777777" w:rsidR="009F144A" w:rsidRPr="00FF4B04" w:rsidRDefault="009F144A">
      <w:pPr>
        <w:tabs>
          <w:tab w:val="left" w:pos="1020"/>
        </w:tabs>
        <w:spacing w:after="57"/>
        <w:ind w:left="510" w:hanging="510"/>
        <w:jc w:val="both"/>
        <w:rPr>
          <w:rFonts w:ascii="Times New Roman" w:hAnsi="Times New Roman" w:cs="Times New Roman"/>
          <w:b/>
          <w:bCs/>
          <w:color w:val="000000"/>
        </w:rPr>
      </w:pPr>
    </w:p>
    <w:p w14:paraId="268C73F0" w14:textId="77777777" w:rsidR="009F144A" w:rsidRPr="00FF4B04" w:rsidRDefault="004A5ED9">
      <w:pPr>
        <w:pStyle w:val="Titre2"/>
        <w:tabs>
          <w:tab w:val="left" w:pos="1020"/>
        </w:tabs>
        <w:spacing w:before="0" w:after="113"/>
        <w:ind w:left="510" w:hanging="510"/>
        <w:jc w:val="both"/>
        <w:rPr>
          <w:rFonts w:cs="Times New Roman"/>
          <w:sz w:val="24"/>
          <w:szCs w:val="24"/>
        </w:rPr>
      </w:pPr>
      <w:bookmarkStart w:id="6" w:name="__RefHeading___Toc1768_34993492366"/>
      <w:bookmarkEnd w:id="6"/>
      <w:r w:rsidRPr="00FF4B04">
        <w:rPr>
          <w:rFonts w:cs="Times New Roman"/>
          <w:color w:val="000000"/>
          <w:sz w:val="24"/>
          <w:szCs w:val="24"/>
          <w:u w:val="none"/>
        </w:rPr>
        <w:t>7.</w:t>
      </w:r>
      <w:r w:rsidRPr="00FF4B04">
        <w:rPr>
          <w:rFonts w:cs="Times New Roman"/>
          <w:color w:val="000000"/>
          <w:sz w:val="24"/>
          <w:szCs w:val="24"/>
          <w:u w:val="none"/>
        </w:rPr>
        <w:tab/>
      </w:r>
      <w:r w:rsidRPr="00FF4B04">
        <w:rPr>
          <w:rFonts w:cs="Times New Roman"/>
          <w:caps/>
          <w:color w:val="000000"/>
          <w:sz w:val="24"/>
          <w:szCs w:val="24"/>
        </w:rPr>
        <w:t>ADHÉSION À LA CENTRALE D'ACHAT POUR LE CURAGE DES RÉSEAUX D'ÉGOUTTAGE DE L'AIDE ET DES COMMUNES - ACCORD CADRE AIDE.</w:t>
      </w:r>
    </w:p>
    <w:p w14:paraId="754892C7" w14:textId="77777777" w:rsidR="009F144A" w:rsidRPr="00FF4B04" w:rsidRDefault="004A5ED9">
      <w:pPr>
        <w:pStyle w:val="Corpsdetexte"/>
        <w:spacing w:after="0"/>
        <w:rPr>
          <w:rFonts w:ascii="Times New Roman" w:hAnsi="Times New Roman" w:cs="Times New Roman"/>
        </w:rPr>
      </w:pPr>
      <w:r w:rsidRPr="00FF4B04">
        <w:rPr>
          <w:rFonts w:ascii="Times New Roman" w:hAnsi="Times New Roman" w:cs="Times New Roman"/>
        </w:rPr>
        <w:t>Le Conseil communal,</w:t>
      </w:r>
    </w:p>
    <w:p w14:paraId="6D092105" w14:textId="7B06B266" w:rsidR="009F144A" w:rsidRPr="00FF4B04" w:rsidRDefault="004A5ED9">
      <w:pPr>
        <w:pStyle w:val="ZEc2pod"/>
        <w:rPr>
          <w:rFonts w:ascii="Times New Roman" w:hAnsi="Times New Roman" w:cs="Times New Roman"/>
        </w:rPr>
      </w:pPr>
      <w:r w:rsidRPr="00FF4B04">
        <w:rPr>
          <w:rFonts w:ascii="Times New Roman" w:hAnsi="Times New Roman" w:cs="Times New Roman"/>
        </w:rPr>
        <w:t>Vu le Code de la démocratie locale et de la décentralisation et ses modifications ultérieures, notamment l'article L1222-3 §1 relatif aux compétences du Conseil communal et les articles L3111-1 et suivants relatifs à la tutelle ; </w:t>
      </w:r>
    </w:p>
    <w:p w14:paraId="722B3987" w14:textId="4AF6E7CB" w:rsidR="009F144A" w:rsidRPr="00FF4B04" w:rsidRDefault="004A5ED9">
      <w:pPr>
        <w:pStyle w:val="ZEc2pod"/>
        <w:rPr>
          <w:rFonts w:ascii="Times New Roman" w:hAnsi="Times New Roman" w:cs="Times New Roman"/>
        </w:rPr>
      </w:pPr>
      <w:r w:rsidRPr="00FF4B04">
        <w:rPr>
          <w:rFonts w:ascii="Times New Roman" w:hAnsi="Times New Roman" w:cs="Times New Roman"/>
        </w:rPr>
        <w:t>Vu la loi du 17 juin 2013 relative à la motivation, à l'information et aux voies de recours en matière de marchés publics, de certains marchés de travaux, de fournitures et de services et de concessions et ses modifications ultérieures ; </w:t>
      </w:r>
    </w:p>
    <w:p w14:paraId="74F8C05C" w14:textId="7D273095" w:rsidR="009F144A" w:rsidRPr="00FF4B04" w:rsidRDefault="004A5ED9">
      <w:pPr>
        <w:pStyle w:val="ZEc2pod"/>
        <w:rPr>
          <w:rFonts w:ascii="Times New Roman" w:hAnsi="Times New Roman" w:cs="Times New Roman"/>
        </w:rPr>
      </w:pPr>
      <w:r w:rsidRPr="00FF4B04">
        <w:rPr>
          <w:rFonts w:ascii="Times New Roman" w:hAnsi="Times New Roman" w:cs="Times New Roman"/>
        </w:rPr>
        <w:t>Vu la loi du 17 juin 2016 relative aux marchés publics, notamment l'article 36 ; </w:t>
      </w:r>
    </w:p>
    <w:p w14:paraId="269740FC" w14:textId="637FBC2A" w:rsidR="009F144A" w:rsidRPr="00FF4B04" w:rsidRDefault="004A5ED9">
      <w:pPr>
        <w:pStyle w:val="ZEc2pod"/>
        <w:rPr>
          <w:rFonts w:ascii="Times New Roman" w:hAnsi="Times New Roman" w:cs="Times New Roman"/>
        </w:rPr>
      </w:pPr>
      <w:r w:rsidRPr="00FF4B04">
        <w:rPr>
          <w:rFonts w:ascii="Times New Roman" w:hAnsi="Times New Roman" w:cs="Times New Roman"/>
        </w:rPr>
        <w:t>Vu l'arrêté royal du 14 janvier 2013 établissant les règles générales d'exécution des marchés publics et ses modifications ultérieures ; </w:t>
      </w:r>
    </w:p>
    <w:p w14:paraId="31CECA30" w14:textId="366270CC" w:rsidR="009F144A" w:rsidRPr="00FF4B04" w:rsidRDefault="004A5ED9">
      <w:pPr>
        <w:pStyle w:val="ZEc2pod"/>
        <w:rPr>
          <w:rFonts w:ascii="Times New Roman" w:hAnsi="Times New Roman" w:cs="Times New Roman"/>
        </w:rPr>
      </w:pPr>
      <w:r w:rsidRPr="00FF4B04">
        <w:rPr>
          <w:rFonts w:ascii="Times New Roman" w:hAnsi="Times New Roman" w:cs="Times New Roman"/>
        </w:rPr>
        <w:t>Vu l'arrêté royal du 18 avril 2017 relatif à la passation des marchés publics dans les secteurs classiques et ses modifications ultérieures ; </w:t>
      </w:r>
    </w:p>
    <w:p w14:paraId="664C7C4D" w14:textId="798E1E45"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l’article 47 de la loi du 17 juin 2016 relative aux marchés publics prévoyant qu’un pouvoir adjudicateur recourant à une centrale de marchés est dispensé d’organiser lui-même une procédure de passation ; </w:t>
      </w:r>
    </w:p>
    <w:p w14:paraId="6219504A" w14:textId="5C2C26F0"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le mécanisme de la centrale de marchés permet un regroupement des commandes et de dispenser les pouvoirs adjudicateurs bénéficiaires d’organiser eux-mêmes une procédure de marché public pour leurs commandes ; </w:t>
      </w:r>
    </w:p>
    <w:p w14:paraId="69084CBE" w14:textId="24DEB85B" w:rsidR="009F144A" w:rsidRPr="00FF4B04" w:rsidRDefault="004A5ED9">
      <w:pPr>
        <w:pStyle w:val="ZEc2pod"/>
        <w:rPr>
          <w:rFonts w:ascii="Times New Roman" w:hAnsi="Times New Roman" w:cs="Times New Roman"/>
        </w:rPr>
      </w:pPr>
      <w:r w:rsidRPr="00FF4B04">
        <w:rPr>
          <w:rFonts w:ascii="Times New Roman" w:hAnsi="Times New Roman" w:cs="Times New Roman"/>
        </w:rPr>
        <w:t>Vu que l’Association Intercommunale de Démergement et d’Épuration de la province de Liège (ci-après « l’A.I.D.E. ») conclut régulièrement des marchés publics de services nécessaires au fonctionnement de ses services ; </w:t>
      </w:r>
    </w:p>
    <w:p w14:paraId="6C7FD4D8" w14:textId="0F533582" w:rsidR="009F144A" w:rsidRPr="00FF4B04" w:rsidRDefault="004A5ED9">
      <w:pPr>
        <w:pStyle w:val="ZEc2pod"/>
        <w:rPr>
          <w:rFonts w:ascii="Times New Roman" w:hAnsi="Times New Roman" w:cs="Times New Roman"/>
        </w:rPr>
      </w:pPr>
      <w:r w:rsidRPr="00FF4B04">
        <w:rPr>
          <w:rFonts w:ascii="Times New Roman" w:hAnsi="Times New Roman" w:cs="Times New Roman"/>
        </w:rPr>
        <w:lastRenderedPageBreak/>
        <w:t>Vu la possibilité aux Communes de la Province de Liège de bénéficier de conditions identiques à celles obtenues par l’A.I.D.E. dans le cadre de ces marchés de services, en particulier en ce qui concerne les conditions de prix ; </w:t>
      </w:r>
    </w:p>
    <w:p w14:paraId="6D69AC6D" w14:textId="0638636B" w:rsidR="009F144A" w:rsidRPr="00FF4B04" w:rsidRDefault="004A5ED9">
      <w:pPr>
        <w:pStyle w:val="ZEc2pod"/>
        <w:rPr>
          <w:rFonts w:ascii="Times New Roman" w:hAnsi="Times New Roman" w:cs="Times New Roman"/>
        </w:rPr>
      </w:pPr>
      <w:r w:rsidRPr="00FF4B04">
        <w:rPr>
          <w:rFonts w:ascii="Times New Roman" w:hAnsi="Times New Roman" w:cs="Times New Roman"/>
        </w:rPr>
        <w:t>Vu que le regroupement des commandes aura, en outre, pour avantages la simplification des procédures administratives et l’obtention de rabais ; </w:t>
      </w:r>
    </w:p>
    <w:p w14:paraId="0C96D78E" w14:textId="3C4AB346" w:rsidR="009F144A" w:rsidRPr="00FF4B04" w:rsidRDefault="004A5ED9">
      <w:pPr>
        <w:pStyle w:val="ZEc2pod"/>
        <w:rPr>
          <w:rFonts w:ascii="Times New Roman" w:hAnsi="Times New Roman" w:cs="Times New Roman"/>
        </w:rPr>
      </w:pPr>
      <w:r w:rsidRPr="00FF4B04">
        <w:rPr>
          <w:rFonts w:ascii="Times New Roman" w:hAnsi="Times New Roman" w:cs="Times New Roman"/>
        </w:rPr>
        <w:t>Vu que l’A.I.D.E. propose au commune un marché de curage des conduites d’égout ; </w:t>
      </w:r>
    </w:p>
    <w:p w14:paraId="29F893CE" w14:textId="18CC4F23"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la commune de Remicourt doit régulièrement recourir à ce type d’intervention dans le cadre de la bonne gestion communale de ses infrastructures ; </w:t>
      </w:r>
    </w:p>
    <w:p w14:paraId="1AB23C8D" w14:textId="7104A8DC"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le crédit permettant cette dépense est inscrit au budget ordinaire (877/124-06/42) ; </w:t>
      </w:r>
    </w:p>
    <w:p w14:paraId="4EAD879A" w14:textId="5ACEF422"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qu’il convient de passer ce marché en procédure ouverte ; </w:t>
      </w:r>
    </w:p>
    <w:p w14:paraId="6744B4B7" w14:textId="5078B210" w:rsidR="009F144A" w:rsidRPr="00FF4B04" w:rsidRDefault="004A5ED9">
      <w:pPr>
        <w:pStyle w:val="ZEc2pod"/>
        <w:rPr>
          <w:rFonts w:ascii="Times New Roman" w:hAnsi="Times New Roman" w:cs="Times New Roman"/>
        </w:rPr>
      </w:pPr>
      <w:r w:rsidRPr="00FF4B04">
        <w:rPr>
          <w:rFonts w:ascii="Times New Roman" w:hAnsi="Times New Roman" w:cs="Times New Roman"/>
        </w:rPr>
        <w:t>Vu le cahier des charges pour le marché de service élaboré par l’A.I.D.E. ; </w:t>
      </w:r>
    </w:p>
    <w:p w14:paraId="1296DC8B" w14:textId="4153F75D" w:rsidR="009F144A" w:rsidRPr="00FF4B04" w:rsidRDefault="004A5ED9">
      <w:pPr>
        <w:pStyle w:val="ZEc2pod"/>
        <w:rPr>
          <w:rFonts w:ascii="Times New Roman" w:hAnsi="Times New Roman" w:cs="Times New Roman"/>
        </w:rPr>
      </w:pPr>
      <w:r w:rsidRPr="00FF4B04">
        <w:rPr>
          <w:rFonts w:ascii="Times New Roman" w:hAnsi="Times New Roman" w:cs="Times New Roman"/>
        </w:rPr>
        <w:t>Vu la convention proposée par l’A.I.D.E. ; </w:t>
      </w:r>
    </w:p>
    <w:p w14:paraId="0DA4E4FE" w14:textId="4D4585AC"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l’avis de légalité du Receveur régional n’est pas exigé ; </w:t>
      </w:r>
    </w:p>
    <w:p w14:paraId="17820DF4" w14:textId="7F25FDFC" w:rsidR="009F144A" w:rsidRPr="00FF4B04" w:rsidRDefault="004A5ED9">
      <w:pPr>
        <w:pStyle w:val="ZEc2pod"/>
        <w:rPr>
          <w:rFonts w:ascii="Times New Roman" w:hAnsi="Times New Roman" w:cs="Times New Roman"/>
        </w:rPr>
      </w:pPr>
      <w:r w:rsidRPr="00FF4B04">
        <w:rPr>
          <w:rFonts w:ascii="Times New Roman" w:hAnsi="Times New Roman" w:cs="Times New Roman"/>
        </w:rPr>
        <w:t>Par ces motifs ; </w:t>
      </w:r>
    </w:p>
    <w:p w14:paraId="7BC38B87" w14:textId="6F8D98F7" w:rsidR="009F144A" w:rsidRPr="00BC02F2" w:rsidRDefault="004A5ED9">
      <w:pPr>
        <w:pStyle w:val="ZEc2pod"/>
        <w:rPr>
          <w:rFonts w:ascii="Times New Roman" w:hAnsi="Times New Roman" w:cs="Times New Roman"/>
          <w:b/>
          <w:bCs/>
        </w:rPr>
      </w:pPr>
      <w:r w:rsidRPr="00BC02F2">
        <w:rPr>
          <w:rStyle w:val="ZEc3pod"/>
          <w:rFonts w:ascii="Times New Roman" w:hAnsi="Times New Roman" w:cs="Times New Roman"/>
          <w:b w:val="0"/>
          <w:bCs/>
        </w:rPr>
        <w:t>À l'unanimité,</w:t>
      </w:r>
      <w:r w:rsidRPr="00BC02F2">
        <w:rPr>
          <w:rFonts w:ascii="Times New Roman" w:hAnsi="Times New Roman" w:cs="Times New Roman"/>
          <w:b/>
          <w:bCs/>
        </w:rPr>
        <w:t> </w:t>
      </w:r>
    </w:p>
    <w:p w14:paraId="22A1E530" w14:textId="263235A4" w:rsidR="009F144A" w:rsidRPr="00FF4B04" w:rsidRDefault="004A5ED9">
      <w:pPr>
        <w:pStyle w:val="ZEc2pod"/>
        <w:rPr>
          <w:rFonts w:ascii="Times New Roman" w:hAnsi="Times New Roman" w:cs="Times New Roman"/>
        </w:rPr>
      </w:pPr>
      <w:r w:rsidRPr="00BC02F2">
        <w:rPr>
          <w:rStyle w:val="ZEc3pod"/>
          <w:rFonts w:ascii="Times New Roman" w:hAnsi="Times New Roman" w:cs="Times New Roman"/>
          <w:b w:val="0"/>
          <w:bCs/>
        </w:rPr>
        <w:t>APPROUVE</w:t>
      </w:r>
      <w:r w:rsidRPr="00FF4B04">
        <w:rPr>
          <w:rFonts w:ascii="Times New Roman" w:hAnsi="Times New Roman" w:cs="Times New Roman"/>
        </w:rPr>
        <w:t xml:space="preserve"> la convention relative à l’adhésion de la Commune de Remicourt à la centrale d'achat de l’A.I.D.E. relatif à l’accord-cadre pour le curage des réseaux d'égouttage de l'AIDE et des communes. </w:t>
      </w:r>
    </w:p>
    <w:p w14:paraId="37E23935" w14:textId="77777777" w:rsidR="009F144A" w:rsidRPr="00BC02F2" w:rsidRDefault="004A5ED9">
      <w:pPr>
        <w:pStyle w:val="ZEc2pod"/>
        <w:rPr>
          <w:rFonts w:ascii="Times New Roman" w:hAnsi="Times New Roman" w:cs="Times New Roman"/>
          <w:b/>
          <w:bCs/>
        </w:rPr>
      </w:pPr>
      <w:r w:rsidRPr="00BC02F2">
        <w:rPr>
          <w:rStyle w:val="ZEc3pod"/>
          <w:rFonts w:ascii="Times New Roman" w:hAnsi="Times New Roman" w:cs="Times New Roman"/>
          <w:b w:val="0"/>
          <w:bCs/>
        </w:rPr>
        <w:t>DÉCIDE </w:t>
      </w:r>
      <w:r w:rsidRPr="00BC02F2">
        <w:rPr>
          <w:rFonts w:ascii="Times New Roman" w:hAnsi="Times New Roman" w:cs="Times New Roman"/>
          <w:b/>
          <w:bCs/>
        </w:rPr>
        <w:t>:</w:t>
      </w:r>
    </w:p>
    <w:p w14:paraId="27FC08AD" w14:textId="1CBE2F95" w:rsidR="009F144A" w:rsidRPr="00FF4B04" w:rsidRDefault="004A5ED9" w:rsidP="00BC02F2">
      <w:pPr>
        <w:pStyle w:val="ZEc2pod"/>
        <w:rPr>
          <w:rFonts w:ascii="Times New Roman" w:hAnsi="Times New Roman" w:cs="Times New Roman"/>
          <w:color w:val="000000"/>
        </w:rPr>
      </w:pPr>
      <w:r w:rsidRPr="00FF4B04">
        <w:rPr>
          <w:rFonts w:ascii="Times New Roman" w:hAnsi="Times New Roman" w:cs="Times New Roman"/>
        </w:rPr>
        <w:t>De passer et de signer la convention afférente à ce marché.</w:t>
      </w:r>
    </w:p>
    <w:p w14:paraId="0AE5979D" w14:textId="77777777" w:rsidR="009F144A" w:rsidRPr="00FF4B04" w:rsidRDefault="009F144A">
      <w:pPr>
        <w:tabs>
          <w:tab w:val="left" w:pos="1020"/>
        </w:tabs>
        <w:spacing w:after="57"/>
        <w:ind w:left="510" w:hanging="510"/>
        <w:jc w:val="both"/>
        <w:rPr>
          <w:rFonts w:ascii="Times New Roman" w:hAnsi="Times New Roman" w:cs="Times New Roman"/>
          <w:b/>
          <w:bCs/>
          <w:color w:val="000000"/>
        </w:rPr>
      </w:pPr>
    </w:p>
    <w:p w14:paraId="24F60F72" w14:textId="77777777" w:rsidR="009F144A" w:rsidRPr="00FF4B04" w:rsidRDefault="004A5ED9">
      <w:pPr>
        <w:pStyle w:val="Titre2"/>
        <w:tabs>
          <w:tab w:val="left" w:pos="1020"/>
        </w:tabs>
        <w:spacing w:before="0" w:after="113"/>
        <w:ind w:left="510" w:hanging="510"/>
        <w:jc w:val="both"/>
        <w:rPr>
          <w:rFonts w:cs="Times New Roman"/>
          <w:sz w:val="24"/>
          <w:szCs w:val="24"/>
        </w:rPr>
      </w:pPr>
      <w:bookmarkStart w:id="7" w:name="__RefHeading___Toc1768_34993492367"/>
      <w:bookmarkEnd w:id="7"/>
      <w:r w:rsidRPr="00FF4B04">
        <w:rPr>
          <w:rFonts w:cs="Times New Roman"/>
          <w:color w:val="000000"/>
          <w:sz w:val="24"/>
          <w:szCs w:val="24"/>
          <w:u w:val="none"/>
        </w:rPr>
        <w:t>8.</w:t>
      </w:r>
      <w:r w:rsidRPr="00FF4B04">
        <w:rPr>
          <w:rFonts w:cs="Times New Roman"/>
          <w:color w:val="000000"/>
          <w:sz w:val="24"/>
          <w:szCs w:val="24"/>
          <w:u w:val="none"/>
        </w:rPr>
        <w:tab/>
      </w:r>
      <w:r w:rsidRPr="00FF4B04">
        <w:rPr>
          <w:rFonts w:cs="Times New Roman"/>
          <w:caps/>
          <w:color w:val="000000"/>
          <w:sz w:val="24"/>
          <w:szCs w:val="24"/>
        </w:rPr>
        <w:t>MOTION DE SOUTIEN À L'INTRODUCTION D'UN SYSTÈME DE CONSIGNE SUR LES EMBALLAGES DE BOISSONS EN PLASTIQUE ET EN MÉTAL.</w:t>
      </w:r>
    </w:p>
    <w:p w14:paraId="0EBB3EBE" w14:textId="77777777" w:rsidR="009F144A" w:rsidRPr="00FF4B04" w:rsidRDefault="004A5ED9">
      <w:pPr>
        <w:pStyle w:val="Corpsdetexte"/>
        <w:spacing w:after="0"/>
        <w:rPr>
          <w:rFonts w:ascii="Times New Roman" w:hAnsi="Times New Roman" w:cs="Times New Roman"/>
        </w:rPr>
      </w:pPr>
      <w:r w:rsidRPr="00FF4B04">
        <w:rPr>
          <w:rFonts w:ascii="Times New Roman" w:hAnsi="Times New Roman" w:cs="Times New Roman"/>
        </w:rPr>
        <w:t>Le Conseil communal,</w:t>
      </w:r>
    </w:p>
    <w:p w14:paraId="239D9EBD" w14:textId="47343847" w:rsidR="009F144A" w:rsidRPr="00FF4B04" w:rsidRDefault="004A5ED9">
      <w:pPr>
        <w:pStyle w:val="ZEc2pod"/>
        <w:rPr>
          <w:rFonts w:ascii="Times New Roman" w:hAnsi="Times New Roman" w:cs="Times New Roman"/>
        </w:rPr>
      </w:pPr>
      <w:r w:rsidRPr="00FF4B04">
        <w:rPr>
          <w:rFonts w:ascii="Times New Roman" w:hAnsi="Times New Roman" w:cs="Times New Roman"/>
        </w:rPr>
        <w:t>Vu les articles 41 et 162 la Constitution ; </w:t>
      </w:r>
    </w:p>
    <w:p w14:paraId="46A8E7DC" w14:textId="395FCAC5" w:rsidR="009F144A" w:rsidRPr="00FF4B04" w:rsidRDefault="004A5ED9">
      <w:pPr>
        <w:pStyle w:val="ZEc2pod"/>
        <w:rPr>
          <w:rFonts w:ascii="Times New Roman" w:hAnsi="Times New Roman" w:cs="Times New Roman"/>
        </w:rPr>
      </w:pPr>
      <w:r w:rsidRPr="00FF4B04">
        <w:rPr>
          <w:rFonts w:ascii="Times New Roman" w:hAnsi="Times New Roman" w:cs="Times New Roman"/>
        </w:rPr>
        <w:t>Vu l’article L1122-30 du Code wallon de la démocratie locale et de la décentralisation (CDLD) ; </w:t>
      </w:r>
    </w:p>
    <w:p w14:paraId="4F508740" w14:textId="2AF2AC47"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la valeur ajoutée de la consigne des bouteilles de verre quant à leur recyclage ; </w:t>
      </w:r>
    </w:p>
    <w:p w14:paraId="3BAE3B56" w14:textId="3AC7E8EC"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qu’une fois vidés de leur contenu, les canettes et emballages doivent pouvoir être recyclés et ne pas être égarés dans la nature ; </w:t>
      </w:r>
    </w:p>
    <w:p w14:paraId="46ADC07E" w14:textId="223F8A5D"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l’augmentation exponentielle du déversement des contenants en plastique dans la nature, de la prairie rurale à l’océan en passant par l’ensemble du réseau hydrographique ; </w:t>
      </w:r>
    </w:p>
    <w:p w14:paraId="30488B54" w14:textId="7AABE973"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les dangers des incivilités causés par l’abandon des canettes et bouteilles en plastique à l’encontre de la biodiversité, de la faune et de la flore, dénoncés à multiples reprises par nos agriculteurs ainsi que par les défenseurs de la nature et de la biodiversité ; </w:t>
      </w:r>
    </w:p>
    <w:p w14:paraId="668687FD" w14:textId="3027CE8C"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la consigne des canettes et emballages plastiques en tant que piste à explorer en vue de réduire les dégâts environnementaux susmentionnés ; </w:t>
      </w:r>
    </w:p>
    <w:p w14:paraId="11025FFA" w14:textId="022BAEC0"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la valeur ajoutée de l’action des autorités locales que sont les communes en vue d’agir au plus près des citoyens ; </w:t>
      </w:r>
    </w:p>
    <w:p w14:paraId="697EDA70" w14:textId="60DB9FB7"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le poids des communes en vue d’une cohabitation harmonieuse entre l’homme et la nature ; </w:t>
      </w:r>
    </w:p>
    <w:p w14:paraId="7CFA8B05" w14:textId="648B1083"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2,1 milliards de boissons sont vendues annuellement en Belgique ; </w:t>
      </w:r>
    </w:p>
    <w:p w14:paraId="4963A33C" w14:textId="46056B0C"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les bouteilles et canettes vides représentent environ 40% du volume de déchets sauvages ; </w:t>
      </w:r>
    </w:p>
    <w:p w14:paraId="7A45C3C2" w14:textId="58E8960E"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qu’il a été prouvé que le système de consigne peut réduire le nombre de canettes et bouteilles dans la nature de 70 à 90% ; </w:t>
      </w:r>
    </w:p>
    <w:p w14:paraId="330FD59E" w14:textId="6DD18A19"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les services communaux ramassent régulièrement plusieurs centaines de kilos de déchets sauvages le long des routes, et ce, malgré des efforts de prévention et la collecte des sacs bleus, l'ampleur des incivilités ne semble pas diminuer ; </w:t>
      </w:r>
    </w:p>
    <w:p w14:paraId="1381FB73" w14:textId="1AABDA52"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ce ramassage représente un coût colossal pour la société et les collectivités, en particulier les pouvoirs locaux chargés de la Propreté publique de leurs territoires ; </w:t>
      </w:r>
    </w:p>
    <w:p w14:paraId="762EB9DB" w14:textId="4DE32B5E"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les services communaux ont des tâches plus bénéfiques à réaliser que ce ramassage ; </w:t>
      </w:r>
    </w:p>
    <w:p w14:paraId="1852B601" w14:textId="1F039C1A"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le bénévolat de groupes de citoyens ne suffit manifestement pas ; </w:t>
      </w:r>
    </w:p>
    <w:p w14:paraId="4A7F433A" w14:textId="68885AF3"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l'impact de ces déchets sauvages est désastreux pour l'environnement et les animaux tant sauvages que domestiques ; </w:t>
      </w:r>
    </w:p>
    <w:p w14:paraId="1226CD3C" w14:textId="5215FD62"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plusieurs éleveurs et vétérinaires ont constaté de nombreux décès de bovins par avalement de déchets métalliques issus de canettes jetées dans les pâtures ou sur les accotements ; </w:t>
      </w:r>
    </w:p>
    <w:p w14:paraId="061C6DEE" w14:textId="30A68207"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l'impact financier causé aux agriculteurs par ces incivilités est important ; </w:t>
      </w:r>
    </w:p>
    <w:p w14:paraId="440DB5DC" w14:textId="7ED70FD2" w:rsidR="009F144A" w:rsidRPr="00FF4B04" w:rsidRDefault="004A5ED9">
      <w:pPr>
        <w:pStyle w:val="ZEc2pod"/>
        <w:rPr>
          <w:rFonts w:ascii="Times New Roman" w:hAnsi="Times New Roman" w:cs="Times New Roman"/>
        </w:rPr>
      </w:pPr>
      <w:r w:rsidRPr="00FF4B04">
        <w:rPr>
          <w:rFonts w:ascii="Times New Roman" w:hAnsi="Times New Roman" w:cs="Times New Roman"/>
        </w:rPr>
        <w:lastRenderedPageBreak/>
        <w:t>Considérant que plus de 80% des Belges sont favorables à la mise en place d'une consigne sur les bouteilles et les canettes ; </w:t>
      </w:r>
    </w:p>
    <w:p w14:paraId="62CE36C4" w14:textId="1B86DDDB"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Test Achat a envoyé, en mai 2018, une lettre ouverte appelant les Bourgmestres à installer la consignation des canettes afin de "réduire la montagne de déchets d'emballage" ; </w:t>
      </w:r>
    </w:p>
    <w:p w14:paraId="5B3F800B" w14:textId="1FF9EA0F"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l'efficacité de la consigne en termes de réduction des déchets sauvages et de meilleure qualité de recyclage a fait ses preuves dans de nombreux pays (entre autres nos voisins allemands et hollandais) ; </w:t>
      </w:r>
    </w:p>
    <w:p w14:paraId="1FA32404" w14:textId="51951093"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qu’il existe une association belgo-hollandaise "L'Alliance pour la Consigne" qui demande une solution structurelle, réfléchie, équitable et honnête contre la pollution par les bouteilles en plastique et les canettes dans les rues, bords de route, rivières, ..., une solution susceptible de diminuer les coûts à charge des communes, de responsabiliser davantage les producteurs pour les déchets qu'ils produisent et de mettre ainsi en place un modèle de gestion des matières premières véritablement circulaire ; </w:t>
      </w:r>
    </w:p>
    <w:p w14:paraId="0F59C0B8" w14:textId="5EA9AA0C"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l'adhésion à l'alliance pour la Consigne est gratuite ; </w:t>
      </w:r>
    </w:p>
    <w:p w14:paraId="04927B3D" w14:textId="2DED759D" w:rsidR="009F144A" w:rsidRPr="00FF4B04" w:rsidRDefault="004A5ED9">
      <w:pPr>
        <w:pStyle w:val="ZEc2pod"/>
        <w:rPr>
          <w:rFonts w:ascii="Times New Roman" w:hAnsi="Times New Roman" w:cs="Times New Roman"/>
        </w:rPr>
      </w:pPr>
      <w:r w:rsidRPr="00FF4B04">
        <w:rPr>
          <w:rFonts w:ascii="Times New Roman" w:hAnsi="Times New Roman" w:cs="Times New Roman"/>
        </w:rPr>
        <w:t>Sur proposition du Collège communal, </w:t>
      </w:r>
    </w:p>
    <w:p w14:paraId="31CCED01" w14:textId="09C5C70E" w:rsidR="009F144A" w:rsidRPr="00FF4B04" w:rsidRDefault="004A5ED9">
      <w:pPr>
        <w:pStyle w:val="ZEc2pod"/>
        <w:rPr>
          <w:rFonts w:ascii="Times New Roman" w:hAnsi="Times New Roman" w:cs="Times New Roman"/>
        </w:rPr>
      </w:pPr>
      <w:r w:rsidRPr="00FF4B04">
        <w:rPr>
          <w:rFonts w:ascii="Times New Roman" w:hAnsi="Times New Roman" w:cs="Times New Roman"/>
        </w:rPr>
        <w:t>Après en avoir délibéré, </w:t>
      </w:r>
    </w:p>
    <w:p w14:paraId="130DF53D" w14:textId="03720E59" w:rsidR="009F144A" w:rsidRPr="00BC02F2" w:rsidRDefault="004A5ED9">
      <w:pPr>
        <w:pStyle w:val="ZEc2pod"/>
        <w:rPr>
          <w:rFonts w:ascii="Times New Roman" w:hAnsi="Times New Roman" w:cs="Times New Roman"/>
          <w:b/>
          <w:bCs/>
        </w:rPr>
      </w:pPr>
      <w:r w:rsidRPr="00BC02F2">
        <w:rPr>
          <w:rStyle w:val="ZEc3pod"/>
          <w:rFonts w:ascii="Times New Roman" w:hAnsi="Times New Roman" w:cs="Times New Roman"/>
          <w:b w:val="0"/>
          <w:bCs/>
        </w:rPr>
        <w:t>À l’unanimité,</w:t>
      </w:r>
      <w:r w:rsidRPr="00BC02F2">
        <w:rPr>
          <w:rFonts w:ascii="Times New Roman" w:hAnsi="Times New Roman" w:cs="Times New Roman"/>
          <w:b/>
          <w:bCs/>
        </w:rPr>
        <w:t> </w:t>
      </w:r>
    </w:p>
    <w:p w14:paraId="3D7BC668" w14:textId="499D30E4" w:rsidR="009F144A" w:rsidRPr="00BC02F2" w:rsidRDefault="004A5ED9">
      <w:pPr>
        <w:pStyle w:val="ZEc2pod"/>
        <w:rPr>
          <w:rFonts w:ascii="Times New Roman" w:hAnsi="Times New Roman" w:cs="Times New Roman"/>
          <w:b/>
          <w:bCs/>
        </w:rPr>
      </w:pPr>
      <w:r w:rsidRPr="00BC02F2">
        <w:rPr>
          <w:rStyle w:val="ZEc3pod"/>
          <w:rFonts w:ascii="Times New Roman" w:hAnsi="Times New Roman" w:cs="Times New Roman"/>
          <w:b w:val="0"/>
          <w:bCs/>
        </w:rPr>
        <w:t>DÉCIDE :</w:t>
      </w:r>
      <w:r w:rsidRPr="00BC02F2">
        <w:rPr>
          <w:rFonts w:ascii="Times New Roman" w:hAnsi="Times New Roman" w:cs="Times New Roman"/>
          <w:b/>
          <w:bCs/>
        </w:rPr>
        <w:t> </w:t>
      </w:r>
    </w:p>
    <w:p w14:paraId="0D9D3675" w14:textId="2E697C63" w:rsidR="009F144A" w:rsidRPr="00FF4B04" w:rsidRDefault="004A5ED9">
      <w:pPr>
        <w:pStyle w:val="ZEc2pod"/>
        <w:rPr>
          <w:rFonts w:ascii="Times New Roman" w:hAnsi="Times New Roman" w:cs="Times New Roman"/>
        </w:rPr>
      </w:pPr>
      <w:r w:rsidRPr="00BC02F2">
        <w:rPr>
          <w:rStyle w:val="ZEc6pod"/>
          <w:rFonts w:ascii="Times New Roman" w:hAnsi="Times New Roman" w:cs="Times New Roman"/>
          <w:b w:val="0"/>
          <w:bCs/>
        </w:rPr>
        <w:t>Article 1er.</w:t>
      </w:r>
      <w:r w:rsidRPr="00FF4B04">
        <w:rPr>
          <w:rFonts w:ascii="Times New Roman" w:hAnsi="Times New Roman" w:cs="Times New Roman"/>
        </w:rPr>
        <w:t> De demander à la Région Wallonne de soutenir urgemment la mise en place en Région Wallonne et en Belgique d'un système de consigne généralisé sur les emballages de boissons en plastique ou en métal. </w:t>
      </w:r>
    </w:p>
    <w:p w14:paraId="633ECC7E" w14:textId="77777777" w:rsidR="009F144A" w:rsidRPr="00FF4B04" w:rsidRDefault="004A5ED9">
      <w:pPr>
        <w:pStyle w:val="ZEc2pod"/>
        <w:rPr>
          <w:rFonts w:ascii="Times New Roman" w:hAnsi="Times New Roman" w:cs="Times New Roman"/>
        </w:rPr>
      </w:pPr>
      <w:r w:rsidRPr="00BC02F2">
        <w:rPr>
          <w:rStyle w:val="ZEc6pod"/>
          <w:rFonts w:ascii="Times New Roman" w:hAnsi="Times New Roman" w:cs="Times New Roman"/>
          <w:b w:val="0"/>
          <w:bCs/>
        </w:rPr>
        <w:t>Article 2.</w:t>
      </w:r>
      <w:r w:rsidRPr="00FF4B04">
        <w:rPr>
          <w:rFonts w:ascii="Times New Roman" w:hAnsi="Times New Roman" w:cs="Times New Roman"/>
        </w:rPr>
        <w:t> De charger le Collège communal :</w:t>
      </w:r>
    </w:p>
    <w:p w14:paraId="7B37DB21" w14:textId="77777777" w:rsidR="009F144A" w:rsidRPr="00FF4B04" w:rsidRDefault="004A5ED9">
      <w:pPr>
        <w:pStyle w:val="ZEc8pod"/>
        <w:numPr>
          <w:ilvl w:val="0"/>
          <w:numId w:val="9"/>
        </w:numPr>
        <w:tabs>
          <w:tab w:val="left" w:pos="922"/>
        </w:tabs>
        <w:rPr>
          <w:rFonts w:ascii="Times New Roman" w:hAnsi="Times New Roman" w:cs="Times New Roman"/>
        </w:rPr>
      </w:pPr>
      <w:r w:rsidRPr="00FF4B04">
        <w:rPr>
          <w:rFonts w:ascii="Times New Roman" w:hAnsi="Times New Roman" w:cs="Times New Roman"/>
        </w:rPr>
        <w:t>De transmettre la motion au Parlement et Gouvernement wallons ;</w:t>
      </w:r>
    </w:p>
    <w:p w14:paraId="28DE8DA1" w14:textId="77777777" w:rsidR="009F144A" w:rsidRPr="00FF4B04" w:rsidRDefault="004A5ED9">
      <w:pPr>
        <w:pStyle w:val="ZEc8pod"/>
        <w:numPr>
          <w:ilvl w:val="0"/>
          <w:numId w:val="9"/>
        </w:numPr>
        <w:tabs>
          <w:tab w:val="left" w:pos="922"/>
        </w:tabs>
        <w:rPr>
          <w:rFonts w:ascii="Times New Roman" w:hAnsi="Times New Roman" w:cs="Times New Roman"/>
        </w:rPr>
      </w:pPr>
      <w:r w:rsidRPr="00FF4B04">
        <w:rPr>
          <w:rFonts w:ascii="Times New Roman" w:hAnsi="Times New Roman" w:cs="Times New Roman"/>
        </w:rPr>
        <w:t xml:space="preserve">D'envoyer la décision du Conseil répondant favorablement à l'appel lancé par l'Alliance de la Consigne" à </w:t>
      </w:r>
      <w:hyperlink r:id="rId5">
        <w:r w:rsidRPr="00FF4B04">
          <w:rPr>
            <w:rStyle w:val="Lienhypertexte"/>
            <w:rFonts w:ascii="Times New Roman" w:hAnsi="Times New Roman" w:cs="Times New Roman"/>
          </w:rPr>
          <w:t>info@statiegeldalliantie.org</w:t>
        </w:r>
      </w:hyperlink>
      <w:r w:rsidRPr="00FF4B04">
        <w:rPr>
          <w:rFonts w:ascii="Times New Roman" w:hAnsi="Times New Roman" w:cs="Times New Roman"/>
        </w:rPr>
        <w:t> ;</w:t>
      </w:r>
    </w:p>
    <w:p w14:paraId="0C23B312" w14:textId="0F9EA077" w:rsidR="009F144A" w:rsidRPr="00BC02F2" w:rsidRDefault="004A5ED9" w:rsidP="00BC02F2">
      <w:pPr>
        <w:pStyle w:val="ZEc8pod"/>
        <w:numPr>
          <w:ilvl w:val="0"/>
          <w:numId w:val="9"/>
        </w:numPr>
        <w:tabs>
          <w:tab w:val="left" w:pos="922"/>
        </w:tabs>
        <w:rPr>
          <w:rFonts w:ascii="Times New Roman" w:hAnsi="Times New Roman" w:cs="Times New Roman"/>
        </w:rPr>
      </w:pPr>
      <w:r w:rsidRPr="00BC02F2">
        <w:rPr>
          <w:rFonts w:ascii="Times New Roman" w:hAnsi="Times New Roman" w:cs="Times New Roman"/>
        </w:rPr>
        <w:t>De contacter les bourgmestres des différentes communes wallonnes afin de les appeler à envoyer une motion similaire au Parlement et Gouvernement wallons et de rallier l'alliance pour la consigne.</w:t>
      </w:r>
    </w:p>
    <w:p w14:paraId="5099751B" w14:textId="77777777" w:rsidR="009F144A" w:rsidRPr="00FF4B04" w:rsidRDefault="009F144A">
      <w:pPr>
        <w:pStyle w:val="Titre2"/>
        <w:tabs>
          <w:tab w:val="left" w:pos="1020"/>
        </w:tabs>
        <w:spacing w:before="0" w:after="0"/>
        <w:ind w:left="510" w:hanging="510"/>
        <w:jc w:val="both"/>
        <w:rPr>
          <w:rFonts w:cs="Times New Roman"/>
          <w:color w:val="000000"/>
          <w:sz w:val="24"/>
          <w:szCs w:val="24"/>
          <w:u w:val="none"/>
        </w:rPr>
      </w:pPr>
    </w:p>
    <w:p w14:paraId="2A2E7629" w14:textId="77777777" w:rsidR="009F144A" w:rsidRPr="00FF4B04" w:rsidRDefault="009F144A">
      <w:pPr>
        <w:tabs>
          <w:tab w:val="left" w:pos="1020"/>
        </w:tabs>
        <w:spacing w:after="57"/>
        <w:ind w:left="510" w:hanging="510"/>
        <w:jc w:val="both"/>
        <w:rPr>
          <w:rFonts w:ascii="Times New Roman" w:hAnsi="Times New Roman" w:cs="Times New Roman"/>
          <w:b/>
          <w:bCs/>
          <w:color w:val="000000"/>
        </w:rPr>
      </w:pPr>
    </w:p>
    <w:p w14:paraId="5377C535" w14:textId="77777777" w:rsidR="009F144A" w:rsidRPr="00FF4B04" w:rsidRDefault="004A5ED9">
      <w:pPr>
        <w:pStyle w:val="Titre2"/>
        <w:tabs>
          <w:tab w:val="left" w:pos="1020"/>
        </w:tabs>
        <w:spacing w:before="0" w:after="113"/>
        <w:ind w:left="510" w:hanging="510"/>
        <w:jc w:val="both"/>
        <w:rPr>
          <w:rFonts w:cs="Times New Roman"/>
          <w:sz w:val="24"/>
          <w:szCs w:val="24"/>
        </w:rPr>
      </w:pPr>
      <w:bookmarkStart w:id="8" w:name="__RefHeading___Toc1768_34993492368"/>
      <w:bookmarkEnd w:id="8"/>
      <w:r w:rsidRPr="00FF4B04">
        <w:rPr>
          <w:rFonts w:cs="Times New Roman"/>
          <w:color w:val="000000"/>
          <w:sz w:val="24"/>
          <w:szCs w:val="24"/>
          <w:u w:val="none"/>
        </w:rPr>
        <w:t>9.</w:t>
      </w:r>
      <w:r w:rsidRPr="00FF4B04">
        <w:rPr>
          <w:rFonts w:cs="Times New Roman"/>
          <w:color w:val="000000"/>
          <w:sz w:val="24"/>
          <w:szCs w:val="24"/>
          <w:u w:val="none"/>
        </w:rPr>
        <w:tab/>
      </w:r>
      <w:r w:rsidRPr="00FF4B04">
        <w:rPr>
          <w:rFonts w:cs="Times New Roman"/>
          <w:caps/>
          <w:color w:val="000000"/>
          <w:sz w:val="24"/>
          <w:szCs w:val="24"/>
        </w:rPr>
        <w:t>MOTION RELATIVE À L'OCTROI AUX COMMUNES WALLONNES DE LA COMPÉTENCE DE RÉPRESSION DES EXCÈS DE VITESSE PAR SANCTIONS ADMINISTRATIVES COMMUNALES.</w:t>
      </w:r>
    </w:p>
    <w:p w14:paraId="34D55294" w14:textId="77777777" w:rsidR="009F144A" w:rsidRPr="00FF4B04" w:rsidRDefault="004A5ED9">
      <w:pPr>
        <w:pStyle w:val="Corpsdetexte"/>
        <w:spacing w:after="0"/>
        <w:rPr>
          <w:rFonts w:ascii="Times New Roman" w:hAnsi="Times New Roman" w:cs="Times New Roman"/>
        </w:rPr>
      </w:pPr>
      <w:r w:rsidRPr="00FF4B04">
        <w:rPr>
          <w:rFonts w:ascii="Times New Roman" w:hAnsi="Times New Roman" w:cs="Times New Roman"/>
        </w:rPr>
        <w:t>Le Conseil communal,</w:t>
      </w:r>
    </w:p>
    <w:p w14:paraId="4F510B9A" w14:textId="701E503A" w:rsidR="009F144A" w:rsidRPr="00FF4B04" w:rsidRDefault="004A5ED9">
      <w:pPr>
        <w:pStyle w:val="ZEc2pod"/>
        <w:rPr>
          <w:rFonts w:ascii="Times New Roman" w:hAnsi="Times New Roman" w:cs="Times New Roman"/>
        </w:rPr>
      </w:pPr>
      <w:r w:rsidRPr="00FF4B04">
        <w:rPr>
          <w:rFonts w:ascii="Times New Roman" w:hAnsi="Times New Roman" w:cs="Times New Roman"/>
        </w:rPr>
        <w:t>Vu la Constitution et, plus particulièrement, ses articles 41 et 162 ; </w:t>
      </w:r>
    </w:p>
    <w:p w14:paraId="1FCD0E2C" w14:textId="55F8ABEB" w:rsidR="009F144A" w:rsidRPr="00FF4B04" w:rsidRDefault="004A5ED9">
      <w:pPr>
        <w:pStyle w:val="ZEc12pod"/>
        <w:rPr>
          <w:rFonts w:ascii="Times New Roman" w:hAnsi="Times New Roman" w:cs="Times New Roman"/>
        </w:rPr>
      </w:pPr>
      <w:r w:rsidRPr="00FF4B04">
        <w:rPr>
          <w:rFonts w:ascii="Times New Roman" w:hAnsi="Times New Roman" w:cs="Times New Roman"/>
        </w:rPr>
        <w:t>Vu le Code de la démocratie locale et de la décentralisation et plus particulièrement l'article L1122-30 ; </w:t>
      </w:r>
    </w:p>
    <w:p w14:paraId="1F47931F" w14:textId="3FE8311C" w:rsidR="009F144A" w:rsidRPr="00FF4B04" w:rsidRDefault="004A5ED9">
      <w:pPr>
        <w:pStyle w:val="ZEc2pod"/>
        <w:rPr>
          <w:rFonts w:ascii="Times New Roman" w:hAnsi="Times New Roman" w:cs="Times New Roman"/>
        </w:rPr>
      </w:pPr>
      <w:r w:rsidRPr="00FF4B04">
        <w:rPr>
          <w:rFonts w:ascii="Times New Roman" w:hAnsi="Times New Roman" w:cs="Times New Roman"/>
        </w:rPr>
        <w:t>Vu la loi du 24 juin 2013 relative aux sanctions administratives communales ; </w:t>
      </w:r>
    </w:p>
    <w:p w14:paraId="1B95156A" w14:textId="49B0D7BD" w:rsidR="009F144A" w:rsidRPr="00FF4B04" w:rsidRDefault="004A5ED9">
      <w:pPr>
        <w:pStyle w:val="ZEc12pod"/>
        <w:rPr>
          <w:rFonts w:ascii="Times New Roman" w:hAnsi="Times New Roman" w:cs="Times New Roman"/>
        </w:rPr>
      </w:pPr>
      <w:r w:rsidRPr="00FF4B04">
        <w:rPr>
          <w:rFonts w:ascii="Times New Roman" w:hAnsi="Times New Roman" w:cs="Times New Roman"/>
        </w:rPr>
        <w:t>Vu l'arrêté royal du 1erdécembre 1975 portant règlement général sur la police de la circulation routière et de l'usage de la voie publique ; </w:t>
      </w:r>
    </w:p>
    <w:p w14:paraId="19439090" w14:textId="20513BF6" w:rsidR="009F144A" w:rsidRPr="00FF4B04" w:rsidRDefault="004A5ED9">
      <w:pPr>
        <w:pStyle w:val="ZEc12pod"/>
        <w:rPr>
          <w:rFonts w:ascii="Times New Roman" w:hAnsi="Times New Roman" w:cs="Times New Roman"/>
        </w:rPr>
      </w:pPr>
      <w:r w:rsidRPr="00FF4B04">
        <w:rPr>
          <w:rFonts w:ascii="Times New Roman" w:hAnsi="Times New Roman" w:cs="Times New Roman"/>
        </w:rPr>
        <w:t>Vu le Décret wallon du 4 avril 2019 relatif aux amendes administratives en matière de sécurité routière et son arrêté de Gouvernement du 15 décembre 2022 ; </w:t>
      </w:r>
    </w:p>
    <w:p w14:paraId="35AA24DD" w14:textId="67761F16" w:rsidR="009F144A" w:rsidRPr="00FF4B04" w:rsidRDefault="004A5ED9">
      <w:pPr>
        <w:pStyle w:val="ZEc12pod"/>
        <w:rPr>
          <w:rFonts w:ascii="Times New Roman" w:hAnsi="Times New Roman" w:cs="Times New Roman"/>
        </w:rPr>
      </w:pPr>
      <w:r w:rsidRPr="00FF4B04">
        <w:rPr>
          <w:rFonts w:ascii="Times New Roman" w:hAnsi="Times New Roman" w:cs="Times New Roman"/>
        </w:rPr>
        <w:t>Vu le Décret flamand du 9 octobre 2020 contenant diverses dispositions relatives au transport en commun, à la politique générale de mobilité, â l'infrastructure et à la politique routières, à l'infrastructure hydraulique et â la politique de l'eau, ainsi que l'arrêté du Gouvernement flamand fixant la date d'entrée en vigueur de ses articles 3 et 6 ; </w:t>
      </w:r>
    </w:p>
    <w:p w14:paraId="68ECF73A" w14:textId="39937D36" w:rsidR="009F144A" w:rsidRPr="00FF4B04" w:rsidRDefault="004A5ED9">
      <w:pPr>
        <w:pStyle w:val="ZEc12pod"/>
        <w:rPr>
          <w:rFonts w:ascii="Times New Roman" w:hAnsi="Times New Roman" w:cs="Times New Roman"/>
        </w:rPr>
      </w:pPr>
      <w:r w:rsidRPr="00FF4B04">
        <w:rPr>
          <w:rFonts w:ascii="Times New Roman" w:hAnsi="Times New Roman" w:cs="Times New Roman"/>
        </w:rPr>
        <w:t>Considérant que les communes wallonnes sont régulièrement confrontées à des problèmes d'excès de vitesse, tant sur les voiries communales que régionales, avec des conséquences importantes en matière de sécurité routière et de qualité de vie pour les habitants ; </w:t>
      </w:r>
    </w:p>
    <w:p w14:paraId="43747B78" w14:textId="6A3761DF" w:rsidR="009F144A" w:rsidRPr="00FF4B04" w:rsidRDefault="004A5ED9">
      <w:pPr>
        <w:pStyle w:val="ZEc13pod"/>
        <w:rPr>
          <w:rFonts w:ascii="Times New Roman" w:hAnsi="Times New Roman" w:cs="Times New Roman"/>
        </w:rPr>
      </w:pPr>
      <w:r w:rsidRPr="00FF4B04">
        <w:rPr>
          <w:rFonts w:ascii="Times New Roman" w:hAnsi="Times New Roman" w:cs="Times New Roman"/>
        </w:rPr>
        <w:t>Considérant que la législation en vigueur prévoit que les infractions en matière de roulage sont traitées par les parquets, lesquels sont aujourd'hui largement engorgés et ne poursuivent qu'une part limitée des infractions, en particulier les excès de vitesse mineurs ; </w:t>
      </w:r>
    </w:p>
    <w:p w14:paraId="4423DD22" w14:textId="69B29F5F" w:rsidR="009F144A" w:rsidRPr="00FF4B04" w:rsidRDefault="004A5ED9">
      <w:pPr>
        <w:pStyle w:val="ZEc12pod"/>
        <w:rPr>
          <w:rFonts w:ascii="Times New Roman" w:hAnsi="Times New Roman" w:cs="Times New Roman"/>
        </w:rPr>
      </w:pPr>
      <w:r w:rsidRPr="00FF4B04">
        <w:rPr>
          <w:rFonts w:ascii="Times New Roman" w:hAnsi="Times New Roman" w:cs="Times New Roman"/>
        </w:rPr>
        <w:t xml:space="preserve">Considérant que le décret wallon du 6 juin 2019 a introduit la possibilité pour la Région wallonne de traiter ces excès de vitesse mineurs sur voiries régionales et communales, en confiant la procédure à </w:t>
      </w:r>
      <w:r w:rsidRPr="00FF4B04">
        <w:rPr>
          <w:rFonts w:ascii="Times New Roman" w:hAnsi="Times New Roman" w:cs="Times New Roman"/>
        </w:rPr>
        <w:lastRenderedPageBreak/>
        <w:t>des agents régionaux spécifiquement désignés, depuis la constatation jusqu'au traitement du recours administratif ; </w:t>
      </w:r>
    </w:p>
    <w:p w14:paraId="77A2DACC" w14:textId="0498E6EB" w:rsidR="009F144A" w:rsidRPr="00FF4B04" w:rsidRDefault="004A5ED9">
      <w:pPr>
        <w:pStyle w:val="ZEc12pod"/>
        <w:rPr>
          <w:rFonts w:ascii="Times New Roman" w:hAnsi="Times New Roman" w:cs="Times New Roman"/>
        </w:rPr>
      </w:pPr>
      <w:r w:rsidRPr="00FF4B04">
        <w:rPr>
          <w:rFonts w:ascii="Times New Roman" w:hAnsi="Times New Roman" w:cs="Times New Roman"/>
        </w:rPr>
        <w:t>Considérant que ce système, bien qu'ayant permis à la Région de pallier en partie la défaillance des poursuites judiciaires classiques, reste centralisé et n'associe pas les communes, qui demeurent simples observatrices de la politique de contrôle de la vitesse sur leur territoire ; </w:t>
      </w:r>
    </w:p>
    <w:p w14:paraId="40F507FC" w14:textId="78DF6BF5" w:rsidR="009F144A" w:rsidRPr="00FF4B04" w:rsidRDefault="004A5ED9">
      <w:pPr>
        <w:pStyle w:val="ZEc13pod"/>
        <w:rPr>
          <w:rFonts w:ascii="Times New Roman" w:hAnsi="Times New Roman" w:cs="Times New Roman"/>
        </w:rPr>
      </w:pPr>
      <w:r w:rsidRPr="00FF4B04">
        <w:rPr>
          <w:rFonts w:ascii="Times New Roman" w:hAnsi="Times New Roman" w:cs="Times New Roman"/>
        </w:rPr>
        <w:t>Considérant qu'elles ne perçoivent pas non plus les recettes issues des amendes infligées par la Région, ce qui limite fortement leur capacité à investir dans des dispositifs de contrôle adaptés et réactifs ; </w:t>
      </w:r>
    </w:p>
    <w:p w14:paraId="1C4972F2" w14:textId="2E3D84C0" w:rsidR="009F144A" w:rsidRPr="00FF4B04" w:rsidRDefault="004A5ED9" w:rsidP="00BC02F2">
      <w:pPr>
        <w:pStyle w:val="ZEc13pod"/>
        <w:rPr>
          <w:rFonts w:ascii="Times New Roman" w:hAnsi="Times New Roman" w:cs="Times New Roman"/>
        </w:rPr>
      </w:pPr>
      <w:r w:rsidRPr="00FF4B04">
        <w:rPr>
          <w:rFonts w:ascii="Times New Roman" w:hAnsi="Times New Roman" w:cs="Times New Roman"/>
        </w:rPr>
        <w:t>Considérant que ce système, bien qu'ayant permis à la Région de pallier en partie la défaillance des poursuites judiciaires classiques, reste centralisé et n'associe pas les communes, qui demeurent simples observatrices de la politique de contrôle de la vitesse sur leur territoire ; </w:t>
      </w:r>
    </w:p>
    <w:p w14:paraId="3F32D62E" w14:textId="091A7F36" w:rsidR="009F144A" w:rsidRPr="00FF4B04" w:rsidRDefault="004A5ED9">
      <w:pPr>
        <w:pStyle w:val="ZEc15pod"/>
        <w:rPr>
          <w:rFonts w:ascii="Times New Roman" w:hAnsi="Times New Roman" w:cs="Times New Roman"/>
        </w:rPr>
      </w:pPr>
      <w:r w:rsidRPr="00FF4B04">
        <w:rPr>
          <w:rFonts w:ascii="Times New Roman" w:hAnsi="Times New Roman" w:cs="Times New Roman"/>
        </w:rPr>
        <w:t>Considérant qu'elles ne perçoivent pas non plus les recettes issues des amendes infligées par la Région, ce qui limite fortement leur capacité à investir dans des dispositifs de contrôle adaptés et réactifs ; </w:t>
      </w:r>
    </w:p>
    <w:p w14:paraId="2EA6B333" w14:textId="588EFCB4" w:rsidR="009F144A" w:rsidRPr="00FF4B04" w:rsidRDefault="004A5ED9">
      <w:pPr>
        <w:pStyle w:val="ZEc14pod"/>
        <w:rPr>
          <w:rFonts w:ascii="Times New Roman" w:hAnsi="Times New Roman" w:cs="Times New Roman"/>
        </w:rPr>
      </w:pPr>
      <w:r w:rsidRPr="00FF4B04">
        <w:rPr>
          <w:rFonts w:ascii="Times New Roman" w:hAnsi="Times New Roman" w:cs="Times New Roman"/>
        </w:rPr>
        <w:t>Considérant qu’en Flandre, les communes peuvent infliger des sanctions administratives communales pour certains excès de vitesse, ce qui leur permet non seulement de garantir une réponse plus rapide et plus adaptée aux réalités locales, mais aussi de réinvestir les recettes perçues dans des mesures concrètes de sécurité routière ; </w:t>
      </w:r>
    </w:p>
    <w:p w14:paraId="3B72A285" w14:textId="0081672D" w:rsidR="009F144A" w:rsidRPr="00FF4B04" w:rsidRDefault="004A5ED9">
      <w:pPr>
        <w:pStyle w:val="ZEc14pod"/>
        <w:rPr>
          <w:rFonts w:ascii="Times New Roman" w:hAnsi="Times New Roman" w:cs="Times New Roman"/>
        </w:rPr>
      </w:pPr>
      <w:r w:rsidRPr="00FF4B04">
        <w:rPr>
          <w:rFonts w:ascii="Times New Roman" w:hAnsi="Times New Roman" w:cs="Times New Roman"/>
        </w:rPr>
        <w:t>Considérant que l'introduction de ce système en Flandre, depuis 2021, s'est accompagnée d'une diminution structurelle des accidents de la route, notamment une baisse de 11,7 % des tués et de près de 12 % des blessés graves entre les périodes 2016-2019 et 2021-2023, ce qui suggère une efficacité accrue des mesures de contrôle lorsque les communes sont impliquées directement ; </w:t>
      </w:r>
    </w:p>
    <w:p w14:paraId="0088C73C" w14:textId="7F5FDE65" w:rsidR="009F144A" w:rsidRPr="00FF4B04" w:rsidRDefault="004A5ED9">
      <w:pPr>
        <w:pStyle w:val="ZEc15pod"/>
        <w:rPr>
          <w:rFonts w:ascii="Times New Roman" w:hAnsi="Times New Roman" w:cs="Times New Roman"/>
        </w:rPr>
      </w:pPr>
      <w:r w:rsidRPr="00FF4B04">
        <w:rPr>
          <w:rFonts w:ascii="Times New Roman" w:hAnsi="Times New Roman" w:cs="Times New Roman"/>
        </w:rPr>
        <w:t>Considérant qu’un tel transfert de compétence s'inscrirait dans l'esprit des articles 41 et 162 précités de la Constitution, qui consacrent l'autonomie communale ; </w:t>
      </w:r>
    </w:p>
    <w:p w14:paraId="06C7DB0D" w14:textId="1BE3B99D" w:rsidR="009F144A" w:rsidRPr="00FF4B04" w:rsidRDefault="004A5ED9">
      <w:pPr>
        <w:pStyle w:val="ZEc14pod"/>
        <w:rPr>
          <w:rFonts w:ascii="Times New Roman" w:hAnsi="Times New Roman" w:cs="Times New Roman"/>
        </w:rPr>
      </w:pPr>
      <w:r w:rsidRPr="00FF4B04">
        <w:rPr>
          <w:rFonts w:ascii="Times New Roman" w:hAnsi="Times New Roman" w:cs="Times New Roman"/>
        </w:rPr>
        <w:t>Considérant que cette autonomie permettrait aux communes d'agir avec efficacité, en s'appuyant sur les résultats probants observés en Flandre où cette faculté leur est déjà reconnue ; </w:t>
      </w:r>
    </w:p>
    <w:p w14:paraId="5F9DB308" w14:textId="0A5470DD" w:rsidR="009F144A" w:rsidRPr="00FF4B04" w:rsidRDefault="004A5ED9">
      <w:pPr>
        <w:pStyle w:val="ZEc2pod"/>
        <w:rPr>
          <w:rFonts w:ascii="Times New Roman" w:hAnsi="Times New Roman" w:cs="Times New Roman"/>
        </w:rPr>
      </w:pPr>
      <w:r w:rsidRPr="00FF4B04">
        <w:rPr>
          <w:rFonts w:ascii="Times New Roman" w:hAnsi="Times New Roman" w:cs="Times New Roman"/>
        </w:rPr>
        <w:t>Sur proposition du Collège communal de Remicourt, et après en avoir délibéré, </w:t>
      </w:r>
    </w:p>
    <w:p w14:paraId="13D8E2FB" w14:textId="647A83EF" w:rsidR="009F144A" w:rsidRPr="00BC02F2" w:rsidRDefault="004A5ED9">
      <w:pPr>
        <w:pStyle w:val="ZEc2pod"/>
        <w:rPr>
          <w:rFonts w:ascii="Times New Roman" w:hAnsi="Times New Roman" w:cs="Times New Roman"/>
          <w:b/>
          <w:bCs/>
        </w:rPr>
      </w:pPr>
      <w:r w:rsidRPr="00BC02F2">
        <w:rPr>
          <w:rStyle w:val="ZEc3pod"/>
          <w:rFonts w:ascii="Times New Roman" w:hAnsi="Times New Roman" w:cs="Times New Roman"/>
          <w:b w:val="0"/>
          <w:bCs/>
        </w:rPr>
        <w:t>À l'unanimité,</w:t>
      </w:r>
      <w:r w:rsidRPr="00BC02F2">
        <w:rPr>
          <w:rFonts w:ascii="Times New Roman" w:hAnsi="Times New Roman" w:cs="Times New Roman"/>
          <w:b/>
          <w:bCs/>
        </w:rPr>
        <w:t> </w:t>
      </w:r>
    </w:p>
    <w:p w14:paraId="4930E762" w14:textId="4B2443C3" w:rsidR="009F144A" w:rsidRPr="00BC02F2" w:rsidRDefault="004A5ED9">
      <w:pPr>
        <w:pStyle w:val="ZEc2pod"/>
        <w:rPr>
          <w:rFonts w:ascii="Times New Roman" w:hAnsi="Times New Roman" w:cs="Times New Roman"/>
          <w:b/>
          <w:bCs/>
        </w:rPr>
      </w:pPr>
      <w:r w:rsidRPr="00BC02F2">
        <w:rPr>
          <w:rStyle w:val="ZEc3pod"/>
          <w:rFonts w:ascii="Times New Roman" w:hAnsi="Times New Roman" w:cs="Times New Roman"/>
          <w:b w:val="0"/>
          <w:bCs/>
        </w:rPr>
        <w:t>DÉCIDE,</w:t>
      </w:r>
      <w:r w:rsidRPr="00BC02F2">
        <w:rPr>
          <w:rFonts w:ascii="Times New Roman" w:hAnsi="Times New Roman" w:cs="Times New Roman"/>
          <w:b/>
          <w:bCs/>
        </w:rPr>
        <w:t> </w:t>
      </w:r>
    </w:p>
    <w:p w14:paraId="742967C7"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De demander au Gouvernement wallon :</w:t>
      </w:r>
    </w:p>
    <w:p w14:paraId="737F3194" w14:textId="77777777" w:rsidR="009F144A" w:rsidRPr="00FF4B04" w:rsidRDefault="004A5ED9">
      <w:pPr>
        <w:pStyle w:val="ZEc8pod"/>
        <w:numPr>
          <w:ilvl w:val="0"/>
          <w:numId w:val="10"/>
        </w:numPr>
        <w:tabs>
          <w:tab w:val="left" w:pos="922"/>
        </w:tabs>
        <w:rPr>
          <w:rFonts w:ascii="Times New Roman" w:hAnsi="Times New Roman" w:cs="Times New Roman"/>
        </w:rPr>
      </w:pPr>
      <w:r w:rsidRPr="00FF4B04">
        <w:rPr>
          <w:rFonts w:ascii="Times New Roman" w:hAnsi="Times New Roman" w:cs="Times New Roman"/>
        </w:rPr>
        <w:t>De réformer la législation actuelle afin de confier aux communes wallonnes la compétence d'infliger des sanctions administratives communales pour les excès de vitesse, â l'image du système en vigueur en Flandre si la Wallonie ne met pas elle-même en œuvre cette compétence ;</w:t>
      </w:r>
    </w:p>
    <w:p w14:paraId="719DF75E" w14:textId="77777777" w:rsidR="009F144A" w:rsidRPr="00FF4B04" w:rsidRDefault="004A5ED9">
      <w:pPr>
        <w:pStyle w:val="ZEc8pod"/>
        <w:numPr>
          <w:ilvl w:val="0"/>
          <w:numId w:val="10"/>
        </w:numPr>
        <w:tabs>
          <w:tab w:val="left" w:pos="922"/>
        </w:tabs>
        <w:rPr>
          <w:rFonts w:ascii="Times New Roman" w:hAnsi="Times New Roman" w:cs="Times New Roman"/>
        </w:rPr>
      </w:pPr>
      <w:r w:rsidRPr="00FF4B04">
        <w:rPr>
          <w:rFonts w:ascii="Times New Roman" w:hAnsi="Times New Roman" w:cs="Times New Roman"/>
        </w:rPr>
        <w:t>De permettre aux communes de percevoir directement les recettes de ces amendes afin de pouvoir les réinvestir intégralement dans des actions et équipements en faveur de la sécurité routière à l'échelle locale ;</w:t>
      </w:r>
    </w:p>
    <w:p w14:paraId="16FEB6CA" w14:textId="43D9EAE8" w:rsidR="009F144A" w:rsidRPr="00BC02F2" w:rsidRDefault="004A5ED9" w:rsidP="00BC02F2">
      <w:pPr>
        <w:pStyle w:val="ZEc8pod"/>
        <w:numPr>
          <w:ilvl w:val="0"/>
          <w:numId w:val="10"/>
        </w:numPr>
        <w:tabs>
          <w:tab w:val="left" w:pos="922"/>
        </w:tabs>
        <w:rPr>
          <w:rFonts w:ascii="Times New Roman" w:hAnsi="Times New Roman" w:cs="Times New Roman"/>
        </w:rPr>
      </w:pPr>
      <w:r w:rsidRPr="00BC02F2">
        <w:rPr>
          <w:rFonts w:ascii="Times New Roman" w:hAnsi="Times New Roman" w:cs="Times New Roman"/>
        </w:rPr>
        <w:t>D’accompagner ce transfert de compétence par un soutien technique et administratif aux communes, notamment via un encadrement du personnel, des formations et des outils de gestion partagés, </w:t>
      </w:r>
    </w:p>
    <w:p w14:paraId="40B2538C" w14:textId="1A15939C" w:rsidR="009F144A" w:rsidRPr="00BC02F2" w:rsidRDefault="004A5ED9">
      <w:pPr>
        <w:pStyle w:val="ZEc2pod"/>
        <w:rPr>
          <w:rFonts w:ascii="Times New Roman" w:hAnsi="Times New Roman" w:cs="Times New Roman"/>
          <w:b/>
          <w:bCs/>
        </w:rPr>
      </w:pPr>
      <w:r w:rsidRPr="00BC02F2">
        <w:rPr>
          <w:rStyle w:val="ZEc3pod"/>
          <w:rFonts w:ascii="Times New Roman" w:hAnsi="Times New Roman" w:cs="Times New Roman"/>
          <w:b w:val="0"/>
          <w:bCs/>
        </w:rPr>
        <w:t>CHARGE</w:t>
      </w:r>
      <w:r w:rsidRPr="00BC02F2">
        <w:rPr>
          <w:rFonts w:ascii="Times New Roman" w:hAnsi="Times New Roman" w:cs="Times New Roman"/>
          <w:b/>
          <w:bCs/>
        </w:rPr>
        <w:t> </w:t>
      </w:r>
    </w:p>
    <w:p w14:paraId="50E2E280" w14:textId="6A381478" w:rsidR="009F144A" w:rsidRPr="00FF4B04" w:rsidRDefault="004A5ED9" w:rsidP="00BC02F2">
      <w:pPr>
        <w:pStyle w:val="ZEc2pod"/>
        <w:rPr>
          <w:rFonts w:ascii="Times New Roman" w:hAnsi="Times New Roman" w:cs="Times New Roman"/>
          <w:color w:val="000000"/>
        </w:rPr>
      </w:pPr>
      <w:r w:rsidRPr="00FF4B04">
        <w:rPr>
          <w:rFonts w:ascii="Times New Roman" w:hAnsi="Times New Roman" w:cs="Times New Roman"/>
        </w:rPr>
        <w:t>Le secrétariat communal d'adresser la présente motion au Gouvernement wallon.</w:t>
      </w:r>
    </w:p>
    <w:p w14:paraId="2B18312D" w14:textId="77777777" w:rsidR="009F144A" w:rsidRPr="00FF4B04" w:rsidRDefault="009F144A">
      <w:pPr>
        <w:tabs>
          <w:tab w:val="left" w:pos="1020"/>
        </w:tabs>
        <w:spacing w:after="57"/>
        <w:ind w:left="510" w:hanging="510"/>
        <w:jc w:val="both"/>
        <w:rPr>
          <w:rFonts w:ascii="Times New Roman" w:hAnsi="Times New Roman" w:cs="Times New Roman"/>
          <w:b/>
          <w:bCs/>
          <w:color w:val="000000"/>
        </w:rPr>
      </w:pPr>
    </w:p>
    <w:p w14:paraId="5A235BAB" w14:textId="77777777" w:rsidR="009F144A" w:rsidRPr="00FF4B04" w:rsidRDefault="004A5ED9">
      <w:pPr>
        <w:pStyle w:val="Titre2"/>
        <w:tabs>
          <w:tab w:val="left" w:pos="1020"/>
        </w:tabs>
        <w:spacing w:before="0" w:after="113"/>
        <w:ind w:left="510" w:hanging="510"/>
        <w:jc w:val="both"/>
        <w:rPr>
          <w:rFonts w:cs="Times New Roman"/>
          <w:sz w:val="24"/>
          <w:szCs w:val="24"/>
        </w:rPr>
      </w:pPr>
      <w:bookmarkStart w:id="9" w:name="__RefHeading___Toc1768_34993492369"/>
      <w:bookmarkEnd w:id="9"/>
      <w:r w:rsidRPr="00FF4B04">
        <w:rPr>
          <w:rFonts w:cs="Times New Roman"/>
          <w:color w:val="000000"/>
          <w:sz w:val="24"/>
          <w:szCs w:val="24"/>
          <w:u w:val="none"/>
        </w:rPr>
        <w:t>10.</w:t>
      </w:r>
      <w:r w:rsidRPr="00FF4B04">
        <w:rPr>
          <w:rFonts w:cs="Times New Roman"/>
          <w:color w:val="000000"/>
          <w:sz w:val="24"/>
          <w:szCs w:val="24"/>
          <w:u w:val="none"/>
        </w:rPr>
        <w:tab/>
      </w:r>
      <w:r w:rsidRPr="00FF4B04">
        <w:rPr>
          <w:rFonts w:cs="Times New Roman"/>
          <w:caps/>
          <w:color w:val="000000"/>
          <w:sz w:val="24"/>
          <w:szCs w:val="24"/>
        </w:rPr>
        <w:t>ADOPTION D'UNE CHARTE POUR LUTTER CONTRE LE DUMPING SOCIAL ET PROMOUVOIR UNE CONCURRENCE LOYALE.</w:t>
      </w:r>
    </w:p>
    <w:p w14:paraId="1980A489" w14:textId="77777777" w:rsidR="009F144A" w:rsidRPr="00FF4B04" w:rsidRDefault="004A5ED9">
      <w:pPr>
        <w:pStyle w:val="Corpsdetexte"/>
        <w:spacing w:after="0"/>
        <w:rPr>
          <w:rFonts w:ascii="Times New Roman" w:hAnsi="Times New Roman" w:cs="Times New Roman"/>
        </w:rPr>
      </w:pPr>
      <w:r w:rsidRPr="00FF4B04">
        <w:rPr>
          <w:rFonts w:ascii="Times New Roman" w:hAnsi="Times New Roman" w:cs="Times New Roman"/>
        </w:rPr>
        <w:t>Le Conseil communal,</w:t>
      </w:r>
    </w:p>
    <w:p w14:paraId="439FEBC9" w14:textId="04764259" w:rsidR="009F144A" w:rsidRPr="00FF4B04" w:rsidRDefault="004A5ED9">
      <w:pPr>
        <w:pStyle w:val="ZEc2pod"/>
        <w:rPr>
          <w:rFonts w:ascii="Times New Roman" w:hAnsi="Times New Roman" w:cs="Times New Roman"/>
        </w:rPr>
      </w:pPr>
      <w:r w:rsidRPr="00FF4B04">
        <w:rPr>
          <w:rFonts w:ascii="Times New Roman" w:hAnsi="Times New Roman" w:cs="Times New Roman"/>
        </w:rPr>
        <w:t>Vu l’article 23 de la Constitution qui assure notamment le droit au travail et au libre choix d’une activité professionnelle dans le cadre d’une politique générale de l’emploi, visant entre autres à assurer un niveau d’emploi aussi stable et élevé que possible, le droit à des conditions de travail et à une rémunération équitable, le droit d’information, de consultation et de négociation collective, le droit à la sécurité sociale et à un logement décent ; </w:t>
      </w:r>
    </w:p>
    <w:p w14:paraId="5A579132" w14:textId="47DC0262" w:rsidR="009F144A" w:rsidRPr="00FF4B04" w:rsidRDefault="004A5ED9">
      <w:pPr>
        <w:pStyle w:val="ZEc2pod"/>
        <w:rPr>
          <w:rFonts w:ascii="Times New Roman" w:hAnsi="Times New Roman" w:cs="Times New Roman"/>
        </w:rPr>
      </w:pPr>
      <w:r w:rsidRPr="00FF4B04">
        <w:rPr>
          <w:rFonts w:ascii="Times New Roman" w:hAnsi="Times New Roman" w:cs="Times New Roman"/>
        </w:rPr>
        <w:t>Vu la directive 1996/71/CE du parlement européen et du Conseil du 16 décembre 1996 concernant le détachement de travailleurs effectué dans le cadre d'une prestation de services ; </w:t>
      </w:r>
    </w:p>
    <w:p w14:paraId="3996D150" w14:textId="5E545054" w:rsidR="009F144A" w:rsidRPr="00FF4B04" w:rsidRDefault="004A5ED9">
      <w:pPr>
        <w:pStyle w:val="ZEc2pod"/>
        <w:rPr>
          <w:rFonts w:ascii="Times New Roman" w:hAnsi="Times New Roman" w:cs="Times New Roman"/>
        </w:rPr>
      </w:pPr>
      <w:r w:rsidRPr="00FF4B04">
        <w:rPr>
          <w:rFonts w:ascii="Times New Roman" w:hAnsi="Times New Roman" w:cs="Times New Roman"/>
        </w:rPr>
        <w:t xml:space="preserve">Vu la directive 2014/67/UE du Parlement Européen et du Conseil du 15 mai 2014 relative à l'exécution de la directive 96/71/CE concernant le détachement de travailleurs effectué dans le cadre d'une prestation de </w:t>
      </w:r>
      <w:r w:rsidRPr="00FF4B04">
        <w:rPr>
          <w:rFonts w:ascii="Times New Roman" w:hAnsi="Times New Roman" w:cs="Times New Roman"/>
        </w:rPr>
        <w:lastRenderedPageBreak/>
        <w:t>services et modifiant le règlement (UE) n ° 1024/2012 concernant la coopération administrative par l'intermédiaire du système d'information du marché intérieur ; </w:t>
      </w:r>
    </w:p>
    <w:p w14:paraId="20ECCF63" w14:textId="639A817A" w:rsidR="009F144A" w:rsidRPr="00FF4B04" w:rsidRDefault="004A5ED9">
      <w:pPr>
        <w:pStyle w:val="ZEc2pod"/>
        <w:rPr>
          <w:rFonts w:ascii="Times New Roman" w:hAnsi="Times New Roman" w:cs="Times New Roman"/>
        </w:rPr>
      </w:pPr>
      <w:r w:rsidRPr="00FF4B04">
        <w:rPr>
          <w:rFonts w:ascii="Times New Roman" w:hAnsi="Times New Roman" w:cs="Times New Roman"/>
        </w:rPr>
        <w:t>Vu la directive 2014/24/UE du Parlement européen et du Conseil du 26 février 2014 sur la passation des marchés publics ; </w:t>
      </w:r>
    </w:p>
    <w:p w14:paraId="2BE53953" w14:textId="396612CB" w:rsidR="009F144A" w:rsidRPr="00FF4B04" w:rsidRDefault="004A5ED9">
      <w:pPr>
        <w:pStyle w:val="ZEc2pod"/>
        <w:rPr>
          <w:rFonts w:ascii="Times New Roman" w:hAnsi="Times New Roman" w:cs="Times New Roman"/>
        </w:rPr>
      </w:pPr>
      <w:r w:rsidRPr="00FF4B04">
        <w:rPr>
          <w:rFonts w:ascii="Times New Roman" w:hAnsi="Times New Roman" w:cs="Times New Roman"/>
        </w:rPr>
        <w:t>Vu la loi du 12 avril 1965 relative à la protection de la rémunération des travailleurs ; </w:t>
      </w:r>
    </w:p>
    <w:p w14:paraId="6C8F3038" w14:textId="1BEBB7AF" w:rsidR="009F144A" w:rsidRPr="00FF4B04" w:rsidRDefault="004A5ED9">
      <w:pPr>
        <w:pStyle w:val="ZEc2pod"/>
        <w:rPr>
          <w:rFonts w:ascii="Times New Roman" w:hAnsi="Times New Roman" w:cs="Times New Roman"/>
        </w:rPr>
      </w:pPr>
      <w:r w:rsidRPr="00FF4B04">
        <w:rPr>
          <w:rFonts w:ascii="Times New Roman" w:hAnsi="Times New Roman" w:cs="Times New Roman"/>
        </w:rPr>
        <w:t>Vu la loi du 27 juin 1969 révisant l’arrêté-loi du 28 décembre 1944 concernant la sécurité sociale des travailleurs ; </w:t>
      </w:r>
    </w:p>
    <w:p w14:paraId="60D299A8" w14:textId="3CF2886B" w:rsidR="009F144A" w:rsidRPr="00FF4B04" w:rsidRDefault="004A5ED9">
      <w:pPr>
        <w:pStyle w:val="ZEc2pod"/>
        <w:rPr>
          <w:rFonts w:ascii="Times New Roman" w:hAnsi="Times New Roman" w:cs="Times New Roman"/>
        </w:rPr>
      </w:pPr>
      <w:r w:rsidRPr="00FF4B04">
        <w:rPr>
          <w:rFonts w:ascii="Times New Roman" w:hAnsi="Times New Roman" w:cs="Times New Roman"/>
        </w:rPr>
        <w:t>Vu la loi du 3 juillet 1978 relative aux contrats de travail ; </w:t>
      </w:r>
    </w:p>
    <w:p w14:paraId="48283E08" w14:textId="3F685487" w:rsidR="009F144A" w:rsidRPr="00FF4B04" w:rsidRDefault="004A5ED9">
      <w:pPr>
        <w:pStyle w:val="ZEc2pod"/>
        <w:rPr>
          <w:rFonts w:ascii="Times New Roman" w:hAnsi="Times New Roman" w:cs="Times New Roman"/>
        </w:rPr>
      </w:pPr>
      <w:r w:rsidRPr="00FF4B04">
        <w:rPr>
          <w:rFonts w:ascii="Times New Roman" w:hAnsi="Times New Roman" w:cs="Times New Roman"/>
        </w:rPr>
        <w:t>Vu la loi du 5 mars 2002 transposant la directive 96/71 du parlement européen et du conseil du 16 décembre 1996 concernant le détachement de travailleurs effectué dans le cadre d'une prestation de services et instaurant un régime simplifié pour la tenue de documents sociaux par les entreprises qui détachent des travailleurs en Belgique ; </w:t>
      </w:r>
    </w:p>
    <w:p w14:paraId="24CF1689" w14:textId="207F88D9" w:rsidR="009F144A" w:rsidRPr="00FF4B04" w:rsidRDefault="004A5ED9">
      <w:pPr>
        <w:pStyle w:val="ZEc2pod"/>
        <w:rPr>
          <w:rFonts w:ascii="Times New Roman" w:hAnsi="Times New Roman" w:cs="Times New Roman"/>
        </w:rPr>
      </w:pPr>
      <w:r w:rsidRPr="00FF4B04">
        <w:rPr>
          <w:rFonts w:ascii="Times New Roman" w:hAnsi="Times New Roman" w:cs="Times New Roman"/>
        </w:rPr>
        <w:t>Vu l’article L1222-30 du Code de la démocratie locale et de la décentralisation ; </w:t>
      </w:r>
    </w:p>
    <w:p w14:paraId="1A11486E" w14:textId="57B1C373" w:rsidR="009F144A" w:rsidRPr="00FF4B04" w:rsidRDefault="004A5ED9">
      <w:pPr>
        <w:pStyle w:val="ZEc2pod"/>
        <w:rPr>
          <w:rFonts w:ascii="Times New Roman" w:hAnsi="Times New Roman" w:cs="Times New Roman"/>
        </w:rPr>
      </w:pPr>
      <w:r w:rsidRPr="00FF4B04">
        <w:rPr>
          <w:rFonts w:ascii="Times New Roman" w:hAnsi="Times New Roman" w:cs="Times New Roman"/>
        </w:rPr>
        <w:t>Vu la loi du 15 juin 2006 relative aux marchés publics et à certains marchés de travaux, de fournitures et de services, et ses arrêtés royaux d’exécution ; </w:t>
      </w:r>
    </w:p>
    <w:p w14:paraId="3DD5398E" w14:textId="59A3EBB7" w:rsidR="009F144A" w:rsidRPr="00FF4B04" w:rsidRDefault="004A5ED9">
      <w:pPr>
        <w:pStyle w:val="ZEc2pod"/>
        <w:rPr>
          <w:rFonts w:ascii="Times New Roman" w:hAnsi="Times New Roman" w:cs="Times New Roman"/>
        </w:rPr>
      </w:pPr>
      <w:r w:rsidRPr="00FF4B04">
        <w:rPr>
          <w:rFonts w:ascii="Times New Roman" w:hAnsi="Times New Roman" w:cs="Times New Roman"/>
        </w:rPr>
        <w:t>Vu la loi du 17 juin 2016 relative aux marchés publics et sa future entrée en vigueur ; </w:t>
      </w:r>
    </w:p>
    <w:p w14:paraId="0549CC63" w14:textId="0096BCA0"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qu’un travailleur est considéré comme « détaché » lorsque, pendant une période limitée, celui-ci exécute son travail sur le territoire d’un Etat membre autre que l’Etat sur lequel il travaille habituellement ; </w:t>
      </w:r>
    </w:p>
    <w:p w14:paraId="60695893" w14:textId="31CF043E"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qu’afin de garantir la protection dans toute l'Union européenne des droits et des conditions de travail d'un travailleur détaché, la législation européenne a établi un ensemble de règles obligatoires relatives aux conditions de travail et d’emploi d'un travailleur détaché dans un autre État membre ; </w:t>
      </w:r>
    </w:p>
    <w:p w14:paraId="48C403EE" w14:textId="6DE28840"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si un État membre prévoit des conditions d'emploi minimales, ces dernières doivent également s'appliquer aux travailleurs détachés dans cet État ; </w:t>
      </w:r>
    </w:p>
    <w:p w14:paraId="46AC90C7" w14:textId="269200C4"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par conséquent, que l'employeur qui occupe en Belgique un travailleur détaché est tenu de respecter, pour les prestations de travail qui y sont effectuées, les conditions de travail, de rémunérations et d'emploi qui sont prévues par des dispositions légales, réglementaires ou conventionnelles, sanctionnées pénalement ; </w:t>
      </w:r>
    </w:p>
    <w:p w14:paraId="25CD14A9" w14:textId="4A3424A9"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qu’il est souvent constaté que la directive 1996/71/CE et la loi 5 mars 2002 précitées ne sont pas correctement respectées et que les travailleurs détachés bénéficient de salaires et de conditions de travail et de sécurité fortement défavorables par rapport à celles des travailleurs belges ;  </w:t>
      </w:r>
    </w:p>
    <w:p w14:paraId="203D8C95" w14:textId="4D6F4FD8"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les intérêts en cause, à savoir notamment la durée des périodes de travail, la sécurité, les conditions de rémunération et les conditions de vie des travailleurs, sont des intérêts auxquels nous souhaitons conférer une valeur importante qui doit être traduite en un dispositif normatif renforcé ; </w:t>
      </w:r>
    </w:p>
    <w:p w14:paraId="5E4BC657" w14:textId="4256F340"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les communes, provinces, CPAS et intercommunales et autres pouvoirs locaux, en leur qualité de pouvoirs adjudicateurs, sont soumis à de lourdes responsabilités dans le cadre de l'attribution de leurs marchés, pouvant aller jusqu'à la responsabilité pénale des mandataires ; </w:t>
      </w:r>
    </w:p>
    <w:p w14:paraId="0461A05C" w14:textId="1CBEB9AA"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également la nécessité de veiller à la qualité de l’exécution des marchés publics dans les délais impartis ; </w:t>
      </w:r>
    </w:p>
    <w:p w14:paraId="4619B3EF" w14:textId="5BE5794F"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les impacts environnementaux et sociaux des marchés publics ; </w:t>
      </w:r>
    </w:p>
    <w:p w14:paraId="44E61E1F" w14:textId="0D6BC1A4" w:rsidR="009F144A" w:rsidRPr="00FF4B04" w:rsidRDefault="004A5ED9">
      <w:pPr>
        <w:pStyle w:val="ZEc2pod"/>
        <w:rPr>
          <w:rFonts w:ascii="Times New Roman" w:hAnsi="Times New Roman" w:cs="Times New Roman"/>
        </w:rPr>
      </w:pPr>
      <w:r w:rsidRPr="00FF4B04">
        <w:rPr>
          <w:rFonts w:ascii="Times New Roman" w:hAnsi="Times New Roman" w:cs="Times New Roman"/>
        </w:rPr>
        <w:t>Sur proposition du Collège communal, </w:t>
      </w:r>
    </w:p>
    <w:p w14:paraId="6675BAFF" w14:textId="79F0604E" w:rsidR="009F144A" w:rsidRPr="00FF4B04" w:rsidRDefault="004A5ED9">
      <w:pPr>
        <w:pStyle w:val="ZEc2pod"/>
        <w:rPr>
          <w:rFonts w:ascii="Times New Roman" w:hAnsi="Times New Roman" w:cs="Times New Roman"/>
        </w:rPr>
      </w:pPr>
      <w:r w:rsidRPr="00FF4B04">
        <w:rPr>
          <w:rFonts w:ascii="Times New Roman" w:hAnsi="Times New Roman" w:cs="Times New Roman"/>
        </w:rPr>
        <w:t>Après en avoir délibéré en séance publique, </w:t>
      </w:r>
    </w:p>
    <w:p w14:paraId="37A9C781" w14:textId="15AB853A" w:rsidR="009F144A" w:rsidRPr="00BC02F2" w:rsidRDefault="004A5ED9">
      <w:pPr>
        <w:pStyle w:val="ZEc2pod"/>
        <w:rPr>
          <w:rFonts w:ascii="Times New Roman" w:hAnsi="Times New Roman" w:cs="Times New Roman"/>
          <w:b/>
          <w:bCs/>
        </w:rPr>
      </w:pPr>
      <w:r w:rsidRPr="00BC02F2">
        <w:rPr>
          <w:rStyle w:val="ZEc3pod"/>
          <w:rFonts w:ascii="Times New Roman" w:hAnsi="Times New Roman" w:cs="Times New Roman"/>
          <w:b w:val="0"/>
          <w:bCs/>
        </w:rPr>
        <w:t>À l’unanimité,</w:t>
      </w:r>
      <w:r w:rsidRPr="00BC02F2">
        <w:rPr>
          <w:rFonts w:ascii="Times New Roman" w:hAnsi="Times New Roman" w:cs="Times New Roman"/>
          <w:b/>
          <w:bCs/>
        </w:rPr>
        <w:t> </w:t>
      </w:r>
    </w:p>
    <w:p w14:paraId="42187DBC" w14:textId="7022C355" w:rsidR="009F144A" w:rsidRPr="00BC02F2" w:rsidRDefault="004A5ED9" w:rsidP="00BC02F2">
      <w:pPr>
        <w:pStyle w:val="ZEc2pod"/>
        <w:rPr>
          <w:rFonts w:ascii="Times New Roman" w:hAnsi="Times New Roman" w:cs="Times New Roman"/>
          <w:b/>
          <w:bCs/>
        </w:rPr>
      </w:pPr>
      <w:r w:rsidRPr="00BC02F2">
        <w:rPr>
          <w:rStyle w:val="ZEc3pod"/>
          <w:rFonts w:ascii="Times New Roman" w:hAnsi="Times New Roman" w:cs="Times New Roman"/>
          <w:b w:val="0"/>
          <w:bCs/>
        </w:rPr>
        <w:t>DÉCIDE :</w:t>
      </w:r>
      <w:r w:rsidRPr="00BC02F2">
        <w:rPr>
          <w:rFonts w:ascii="Times New Roman" w:hAnsi="Times New Roman" w:cs="Times New Roman"/>
          <w:b/>
          <w:bCs/>
        </w:rPr>
        <w:t> </w:t>
      </w:r>
    </w:p>
    <w:p w14:paraId="409C713C" w14:textId="77777777" w:rsidR="009F144A" w:rsidRPr="00FF4B04" w:rsidRDefault="004A5ED9">
      <w:pPr>
        <w:pStyle w:val="ZEc8pod"/>
        <w:numPr>
          <w:ilvl w:val="0"/>
          <w:numId w:val="11"/>
        </w:numPr>
        <w:tabs>
          <w:tab w:val="left" w:pos="922"/>
        </w:tabs>
        <w:rPr>
          <w:rFonts w:ascii="Times New Roman" w:hAnsi="Times New Roman" w:cs="Times New Roman"/>
        </w:rPr>
      </w:pPr>
      <w:r w:rsidRPr="00FF4B04">
        <w:rPr>
          <w:rFonts w:ascii="Times New Roman" w:hAnsi="Times New Roman" w:cs="Times New Roman"/>
        </w:rPr>
        <w:t>Que les marchés de travaux / services / fournitures confiés par la commune de Remicourt devront être exécutés au prix juste, dans les règles de l’art, en garantissant la qualité et le respect des conditions de travail ;</w:t>
      </w:r>
    </w:p>
    <w:p w14:paraId="38853B4B" w14:textId="433A75CB" w:rsidR="009F144A" w:rsidRPr="00BC02F2" w:rsidRDefault="004A5ED9" w:rsidP="00BC02F2">
      <w:pPr>
        <w:pStyle w:val="ZEc8pod"/>
        <w:numPr>
          <w:ilvl w:val="0"/>
          <w:numId w:val="11"/>
        </w:numPr>
        <w:tabs>
          <w:tab w:val="left" w:pos="922"/>
        </w:tabs>
        <w:rPr>
          <w:rFonts w:ascii="Times New Roman" w:hAnsi="Times New Roman" w:cs="Times New Roman"/>
        </w:rPr>
      </w:pPr>
      <w:r w:rsidRPr="00BC02F2">
        <w:rPr>
          <w:rFonts w:ascii="Times New Roman" w:hAnsi="Times New Roman" w:cs="Times New Roman"/>
        </w:rPr>
        <w:t xml:space="preserve">Que les adjudicataires des marchés de la commune de Remicourt devront respecter pour eux-mêmes et pour leurs sous-traitants, l’ensemble des dispositions législatives, règlementaires, administratives ou conventionnelles applicables relatives, notamment, aux taux de salaire minimal (y compris ceux majorés pour les heures supplémentaires), aux périodes maximales de travail et aux périodes minimales de repos, à la durée minimale des congés annuels payés, à la sécurité, la santé et l'hygiène au travail, à l’occupation de travailleurs (soumis ou non à la sécurité </w:t>
      </w:r>
      <w:r w:rsidRPr="00BC02F2">
        <w:rPr>
          <w:rFonts w:ascii="Times New Roman" w:hAnsi="Times New Roman" w:cs="Times New Roman"/>
        </w:rPr>
        <w:lastRenderedPageBreak/>
        <w:t>sociale belge, en ce compris les travailleurs intérimaires), à l'égalité de traitement entre hommes et femmes, ainsi que toute autre disposition applicable en matière de relations de travail. </w:t>
      </w:r>
    </w:p>
    <w:p w14:paraId="6A4084F5" w14:textId="77777777" w:rsidR="009F144A" w:rsidRPr="00FF4B04" w:rsidRDefault="004A5ED9">
      <w:pPr>
        <w:pStyle w:val="ZEc17pod"/>
        <w:rPr>
          <w:rFonts w:ascii="Times New Roman" w:hAnsi="Times New Roman" w:cs="Times New Roman"/>
        </w:rPr>
      </w:pPr>
      <w:r w:rsidRPr="00FF4B04">
        <w:rPr>
          <w:rFonts w:ascii="Times New Roman" w:hAnsi="Times New Roman" w:cs="Times New Roman"/>
        </w:rPr>
        <w:t>Aux fins d’atteindre ces objectifs, la commune de Remicourt :</w:t>
      </w:r>
    </w:p>
    <w:p w14:paraId="4839AD9B" w14:textId="77777777" w:rsidR="009F144A" w:rsidRPr="00FF4B04" w:rsidRDefault="004A5ED9">
      <w:pPr>
        <w:pStyle w:val="ZEc17pod"/>
        <w:rPr>
          <w:rFonts w:ascii="Times New Roman" w:hAnsi="Times New Roman" w:cs="Times New Roman"/>
        </w:rPr>
      </w:pPr>
      <w:r w:rsidRPr="00BC02F2">
        <w:rPr>
          <w:rStyle w:val="ZEc3pod"/>
          <w:rFonts w:ascii="Times New Roman" w:hAnsi="Times New Roman" w:cs="Times New Roman"/>
          <w:b w:val="0"/>
          <w:bCs/>
        </w:rPr>
        <w:t>CHARGE</w:t>
      </w:r>
      <w:r w:rsidRPr="00FF4B04">
        <w:rPr>
          <w:rFonts w:ascii="Times New Roman" w:hAnsi="Times New Roman" w:cs="Times New Roman"/>
        </w:rPr>
        <w:t xml:space="preserve"> son administration de :</w:t>
      </w:r>
    </w:p>
    <w:p w14:paraId="2CDA56FD" w14:textId="62A533E4" w:rsidR="009F144A" w:rsidRPr="00BC02F2" w:rsidRDefault="004A5ED9" w:rsidP="00BC02F2">
      <w:pPr>
        <w:pStyle w:val="ZEc8pod"/>
        <w:numPr>
          <w:ilvl w:val="0"/>
          <w:numId w:val="12"/>
        </w:numPr>
        <w:tabs>
          <w:tab w:val="left" w:pos="922"/>
        </w:tabs>
        <w:rPr>
          <w:rFonts w:ascii="Times New Roman" w:hAnsi="Times New Roman" w:cs="Times New Roman"/>
        </w:rPr>
      </w:pPr>
      <w:r w:rsidRPr="00BC02F2">
        <w:rPr>
          <w:rFonts w:ascii="Times New Roman" w:hAnsi="Times New Roman" w:cs="Times New Roman"/>
        </w:rPr>
        <w:t>Insérer dans les cahiers des charges des marchés de travaux, les clauses contenues dans le guide wallon « promouvoir une concurrence loyale et lutter contre le dumping social », parmi lesquelles les clauses relatives au personnel, à la sous-traitance, à la vérification des prix, à la langue, au système de gestion de la sécurité, aux documents LIMOSA et A1 à présenter en cas de recours aux travailleurs détachés, aux conditions de logement des travailleurs, ainsi que les clauses sociales et les pénalités spéciales. Seront systématiquement annexés aux cahiers des charges l’« acte d’engagement du pouvoir adjudicateur » et la « déclaration des entrepreneurs pour une concurrence loyale et contre le dumping social » ; </w:t>
      </w:r>
    </w:p>
    <w:p w14:paraId="188653C7" w14:textId="2725CB64" w:rsidR="009F144A" w:rsidRPr="00BC02F2" w:rsidRDefault="004A5ED9" w:rsidP="00BC02F2">
      <w:pPr>
        <w:pStyle w:val="ZEc8pod"/>
        <w:numPr>
          <w:ilvl w:val="0"/>
          <w:numId w:val="13"/>
        </w:numPr>
        <w:tabs>
          <w:tab w:val="left" w:pos="922"/>
        </w:tabs>
        <w:rPr>
          <w:rFonts w:ascii="Times New Roman" w:hAnsi="Times New Roman" w:cs="Times New Roman"/>
        </w:rPr>
      </w:pPr>
      <w:r w:rsidRPr="00BC02F2">
        <w:rPr>
          <w:rFonts w:ascii="Times New Roman" w:hAnsi="Times New Roman" w:cs="Times New Roman"/>
        </w:rPr>
        <w:t>Insérer dans les cahiers des charges de fournitures, services et travaux, lorsque les marchés s’y prêtent, des critères environnementaux, sociaux et éthiques et accorder une attention prépondérante au respect de ces critères ; </w:t>
      </w:r>
    </w:p>
    <w:p w14:paraId="25B0D55E" w14:textId="44E8DDD0" w:rsidR="009F144A" w:rsidRPr="00BC02F2" w:rsidRDefault="004A5ED9" w:rsidP="00BC02F2">
      <w:pPr>
        <w:pStyle w:val="ZEc8pod"/>
        <w:numPr>
          <w:ilvl w:val="0"/>
          <w:numId w:val="14"/>
        </w:numPr>
        <w:tabs>
          <w:tab w:val="left" w:pos="922"/>
        </w:tabs>
        <w:rPr>
          <w:rFonts w:ascii="Times New Roman" w:hAnsi="Times New Roman" w:cs="Times New Roman"/>
        </w:rPr>
      </w:pPr>
      <w:r w:rsidRPr="00BC02F2">
        <w:rPr>
          <w:rFonts w:ascii="Times New Roman" w:hAnsi="Times New Roman" w:cs="Times New Roman"/>
        </w:rPr>
        <w:t>Lors du contrôle de la régularité des offres, pour toute soumission dont les prix apparaissent anormalement bas, questionner les soumissionnaires concernés, afin de s’assurer que ces prix bas ne sont pas justifiés par le non-respect des obligations environnementales, sociales ou de droit du travail qui découlent du droit international, du droit européen, du droit national ou des conventions collectives de travail ; </w:t>
      </w:r>
    </w:p>
    <w:p w14:paraId="7ED0C227" w14:textId="17C6C657" w:rsidR="009F144A" w:rsidRPr="00BC02F2" w:rsidRDefault="004A5ED9" w:rsidP="00BC02F2">
      <w:pPr>
        <w:pStyle w:val="ZEc8pod"/>
        <w:numPr>
          <w:ilvl w:val="0"/>
          <w:numId w:val="15"/>
        </w:numPr>
        <w:tabs>
          <w:tab w:val="left" w:pos="922"/>
        </w:tabs>
        <w:rPr>
          <w:rFonts w:ascii="Times New Roman" w:hAnsi="Times New Roman" w:cs="Times New Roman"/>
        </w:rPr>
      </w:pPr>
      <w:r w:rsidRPr="00BC02F2">
        <w:rPr>
          <w:rFonts w:ascii="Times New Roman" w:hAnsi="Times New Roman" w:cs="Times New Roman"/>
        </w:rPr>
        <w:t>Exclure toute offre anormalement basse s’il s’avère notamment qu’elle ne respecte pas les obligations environnementales, sociales ou de droit du travail qui découlent du droit international, du droit européen, du droit national ou des conventions collectives de travail ; </w:t>
      </w:r>
    </w:p>
    <w:p w14:paraId="2DFD430D" w14:textId="088F1BE8" w:rsidR="009F144A" w:rsidRPr="00BC02F2" w:rsidRDefault="004A5ED9" w:rsidP="00BC02F2">
      <w:pPr>
        <w:pStyle w:val="ZEc8pod"/>
        <w:numPr>
          <w:ilvl w:val="0"/>
          <w:numId w:val="16"/>
        </w:numPr>
        <w:tabs>
          <w:tab w:val="left" w:pos="922"/>
        </w:tabs>
        <w:rPr>
          <w:rFonts w:ascii="Times New Roman" w:hAnsi="Times New Roman" w:cs="Times New Roman"/>
        </w:rPr>
      </w:pPr>
      <w:r w:rsidRPr="00BC02F2">
        <w:rPr>
          <w:rFonts w:ascii="Times New Roman" w:hAnsi="Times New Roman" w:cs="Times New Roman"/>
        </w:rPr>
        <w:t>Veiller au respect des dispositions législatives, règlementaires, administratives ou conventionnelles relatives aux conditions de travail, de rémunération et d’emploi par les adjudicataires et leurs sous-traitants. Tout manquement sera constaté par un PV de carence ; </w:t>
      </w:r>
    </w:p>
    <w:p w14:paraId="3288DA9A" w14:textId="4DE29BBD" w:rsidR="009F144A" w:rsidRPr="00BC02F2" w:rsidRDefault="004A5ED9" w:rsidP="00BC02F2">
      <w:pPr>
        <w:pStyle w:val="ZEc8pod"/>
        <w:numPr>
          <w:ilvl w:val="0"/>
          <w:numId w:val="17"/>
        </w:numPr>
        <w:tabs>
          <w:tab w:val="left" w:pos="922"/>
        </w:tabs>
        <w:rPr>
          <w:rFonts w:ascii="Times New Roman" w:hAnsi="Times New Roman" w:cs="Times New Roman"/>
        </w:rPr>
      </w:pPr>
      <w:r w:rsidRPr="00BC02F2">
        <w:rPr>
          <w:rFonts w:ascii="Times New Roman" w:hAnsi="Times New Roman" w:cs="Times New Roman"/>
        </w:rPr>
        <w:t xml:space="preserve">Porter à la connaissance du « point de contact pour une concurrence loyale » tout cas présumé de fraude sociale via le site : </w:t>
      </w:r>
      <w:hyperlink r:id="rId6">
        <w:r w:rsidRPr="00BC02F2">
          <w:rPr>
            <w:rStyle w:val="Lienhypertexte"/>
            <w:rFonts w:ascii="Times New Roman" w:hAnsi="Times New Roman" w:cs="Times New Roman"/>
          </w:rPr>
          <w:t>www.pointdecontactfraudesociale.belgique.be</w:t>
        </w:r>
      </w:hyperlink>
      <w:r w:rsidRPr="00BC02F2">
        <w:rPr>
          <w:rFonts w:ascii="Times New Roman" w:hAnsi="Times New Roman" w:cs="Times New Roman"/>
        </w:rPr>
        <w:t xml:space="preserve"> ; </w:t>
      </w:r>
    </w:p>
    <w:p w14:paraId="266CAEFB" w14:textId="6D712AF0" w:rsidR="009F144A" w:rsidRPr="00BC02F2" w:rsidRDefault="004A5ED9" w:rsidP="00BC02F2">
      <w:pPr>
        <w:pStyle w:val="ZEc8pod"/>
        <w:numPr>
          <w:ilvl w:val="0"/>
          <w:numId w:val="18"/>
        </w:numPr>
        <w:tabs>
          <w:tab w:val="left" w:pos="922"/>
        </w:tabs>
        <w:rPr>
          <w:rFonts w:ascii="Times New Roman" w:hAnsi="Times New Roman" w:cs="Times New Roman"/>
        </w:rPr>
      </w:pPr>
      <w:r w:rsidRPr="00BC02F2">
        <w:rPr>
          <w:rFonts w:ascii="Times New Roman" w:hAnsi="Times New Roman" w:cs="Times New Roman"/>
        </w:rPr>
        <w:t>Tenir à jour une liste des entreprises adjudicataires ayant été sanctionnées pour manquement aux clauses « anti-dumping social » figurant dans les cahiers des charges, et des entreprises sous-traitantes n’ayant pas respecté ces clauses. </w:t>
      </w:r>
    </w:p>
    <w:p w14:paraId="32819FC3" w14:textId="77777777" w:rsidR="009F144A" w:rsidRPr="00BC02F2" w:rsidRDefault="004A5ED9">
      <w:pPr>
        <w:pStyle w:val="ZEc17pod"/>
        <w:rPr>
          <w:rFonts w:ascii="Times New Roman" w:hAnsi="Times New Roman" w:cs="Times New Roman"/>
          <w:b/>
          <w:bCs/>
        </w:rPr>
      </w:pPr>
      <w:r w:rsidRPr="00BC02F2">
        <w:rPr>
          <w:rStyle w:val="ZEc3pod"/>
          <w:rFonts w:ascii="Times New Roman" w:hAnsi="Times New Roman" w:cs="Times New Roman"/>
          <w:b w:val="0"/>
          <w:bCs/>
        </w:rPr>
        <w:t>S’ENGAGE à :</w:t>
      </w:r>
    </w:p>
    <w:p w14:paraId="312D9DF0" w14:textId="7FF49A96" w:rsidR="009F144A" w:rsidRPr="00BC02F2" w:rsidRDefault="004A5ED9" w:rsidP="00BC02F2">
      <w:pPr>
        <w:pStyle w:val="ZEc8pod"/>
        <w:numPr>
          <w:ilvl w:val="0"/>
          <w:numId w:val="19"/>
        </w:numPr>
        <w:tabs>
          <w:tab w:val="left" w:pos="922"/>
        </w:tabs>
        <w:rPr>
          <w:rFonts w:ascii="Times New Roman" w:hAnsi="Times New Roman" w:cs="Times New Roman"/>
        </w:rPr>
      </w:pPr>
      <w:r w:rsidRPr="00BC02F2">
        <w:rPr>
          <w:rFonts w:ascii="Times New Roman" w:hAnsi="Times New Roman" w:cs="Times New Roman"/>
        </w:rPr>
        <w:t>Participer, le cas échéant, à des échanges supra-communaux, en matière de lutte contre le dumping social ; </w:t>
      </w:r>
    </w:p>
    <w:p w14:paraId="275B1249" w14:textId="505E6C48" w:rsidR="009F144A" w:rsidRPr="00BC02F2" w:rsidRDefault="004A5ED9" w:rsidP="00BC02F2">
      <w:pPr>
        <w:pStyle w:val="ZEc8pod"/>
        <w:numPr>
          <w:ilvl w:val="0"/>
          <w:numId w:val="20"/>
        </w:numPr>
        <w:tabs>
          <w:tab w:val="left" w:pos="922"/>
        </w:tabs>
        <w:rPr>
          <w:rFonts w:ascii="Times New Roman" w:hAnsi="Times New Roman" w:cs="Times New Roman"/>
        </w:rPr>
      </w:pPr>
      <w:r w:rsidRPr="00BC02F2">
        <w:rPr>
          <w:rFonts w:ascii="Times New Roman" w:hAnsi="Times New Roman" w:cs="Times New Roman"/>
        </w:rPr>
        <w:t>Informer les autres organismes publics locaux (CPAS, zones de police, sociétés de logement …) de l’adoption de la présente charte et à les encourager à agir en ce sens. </w:t>
      </w:r>
    </w:p>
    <w:p w14:paraId="09D6F27F" w14:textId="7E005CD6" w:rsidR="009F144A" w:rsidRPr="00BC02F2" w:rsidRDefault="004A5ED9" w:rsidP="00BC02F2">
      <w:pPr>
        <w:pStyle w:val="ZEc8pod"/>
        <w:numPr>
          <w:ilvl w:val="0"/>
          <w:numId w:val="21"/>
        </w:numPr>
        <w:tabs>
          <w:tab w:val="left" w:pos="922"/>
        </w:tabs>
        <w:rPr>
          <w:rFonts w:ascii="Times New Roman" w:hAnsi="Times New Roman" w:cs="Times New Roman"/>
        </w:rPr>
      </w:pPr>
      <w:r w:rsidRPr="00BC02F2">
        <w:rPr>
          <w:rFonts w:ascii="Times New Roman" w:hAnsi="Times New Roman" w:cs="Times New Roman"/>
        </w:rPr>
        <w:t>Faire connaitre la présente charte aux entreprises désireuses de soumissionner aux marchés publics de la commune de Remicourt et de mettre à leur disposition un formulaire d’adhésion. </w:t>
      </w:r>
    </w:p>
    <w:p w14:paraId="14F50076" w14:textId="424B6745" w:rsidR="009F144A" w:rsidRPr="00BC02F2" w:rsidRDefault="004A5ED9" w:rsidP="00BC02F2">
      <w:pPr>
        <w:pStyle w:val="ZEc8pod"/>
        <w:numPr>
          <w:ilvl w:val="0"/>
          <w:numId w:val="22"/>
        </w:numPr>
        <w:tabs>
          <w:tab w:val="left" w:pos="922"/>
        </w:tabs>
        <w:rPr>
          <w:rFonts w:ascii="Times New Roman" w:hAnsi="Times New Roman" w:cs="Times New Roman"/>
        </w:rPr>
      </w:pPr>
      <w:r w:rsidRPr="00BC02F2">
        <w:rPr>
          <w:rFonts w:ascii="Times New Roman" w:hAnsi="Times New Roman" w:cs="Times New Roman"/>
        </w:rPr>
        <w:t>Ne consulter, en procédure négociée sans publicité, que les sociétés ayant adhéré à la Charte.</w:t>
      </w:r>
    </w:p>
    <w:p w14:paraId="161F6A37" w14:textId="77777777" w:rsidR="009F144A" w:rsidRPr="00FF4B04" w:rsidRDefault="009F144A">
      <w:pPr>
        <w:pStyle w:val="Titre2"/>
        <w:tabs>
          <w:tab w:val="left" w:pos="1020"/>
        </w:tabs>
        <w:spacing w:before="0" w:after="0"/>
        <w:ind w:left="510" w:hanging="510"/>
        <w:jc w:val="both"/>
        <w:rPr>
          <w:rFonts w:cs="Times New Roman"/>
          <w:color w:val="000000"/>
          <w:sz w:val="24"/>
          <w:szCs w:val="24"/>
          <w:u w:val="none"/>
        </w:rPr>
      </w:pPr>
    </w:p>
    <w:p w14:paraId="4E3A6E10" w14:textId="77777777" w:rsidR="009F144A" w:rsidRPr="00FF4B04" w:rsidRDefault="009F144A">
      <w:pPr>
        <w:tabs>
          <w:tab w:val="left" w:pos="1020"/>
        </w:tabs>
        <w:spacing w:after="57"/>
        <w:ind w:left="510" w:hanging="510"/>
        <w:jc w:val="both"/>
        <w:rPr>
          <w:rFonts w:ascii="Times New Roman" w:hAnsi="Times New Roman" w:cs="Times New Roman"/>
          <w:b/>
          <w:bCs/>
          <w:color w:val="000000"/>
        </w:rPr>
      </w:pPr>
    </w:p>
    <w:p w14:paraId="329D2A7D" w14:textId="77777777" w:rsidR="009F144A" w:rsidRPr="00FF4B04" w:rsidRDefault="004A5ED9">
      <w:pPr>
        <w:pStyle w:val="Titre2"/>
        <w:tabs>
          <w:tab w:val="left" w:pos="1020"/>
        </w:tabs>
        <w:spacing w:before="0" w:after="113"/>
        <w:ind w:left="510" w:hanging="510"/>
        <w:jc w:val="both"/>
        <w:rPr>
          <w:rFonts w:cs="Times New Roman"/>
          <w:sz w:val="24"/>
          <w:szCs w:val="24"/>
        </w:rPr>
      </w:pPr>
      <w:bookmarkStart w:id="10" w:name="__RefHeading___Toc1768_349934923610"/>
      <w:bookmarkEnd w:id="10"/>
      <w:r w:rsidRPr="00FF4B04">
        <w:rPr>
          <w:rFonts w:cs="Times New Roman"/>
          <w:color w:val="000000"/>
          <w:sz w:val="24"/>
          <w:szCs w:val="24"/>
          <w:u w:val="none"/>
        </w:rPr>
        <w:t>11.</w:t>
      </w:r>
      <w:r w:rsidRPr="00FF4B04">
        <w:rPr>
          <w:rFonts w:cs="Times New Roman"/>
          <w:color w:val="000000"/>
          <w:sz w:val="24"/>
          <w:szCs w:val="24"/>
          <w:u w:val="none"/>
        </w:rPr>
        <w:tab/>
      </w:r>
      <w:r w:rsidRPr="00FF4B04">
        <w:rPr>
          <w:rFonts w:cs="Times New Roman"/>
          <w:caps/>
          <w:color w:val="000000"/>
          <w:sz w:val="24"/>
          <w:szCs w:val="24"/>
        </w:rPr>
        <w:t>RÉNOVATION DE L'ADMINISTRATION COMMUNALE DE REMICOURT - APPROBATION DU PROJET, DES CONDITIONS ET DU MODE DE PASSATION.</w:t>
      </w:r>
    </w:p>
    <w:p w14:paraId="5273CC9C" w14:textId="77777777" w:rsidR="009F144A" w:rsidRPr="00FF4B04" w:rsidRDefault="004A5ED9">
      <w:pPr>
        <w:pStyle w:val="Corpsdetexte"/>
        <w:spacing w:after="0"/>
        <w:rPr>
          <w:rFonts w:ascii="Times New Roman" w:hAnsi="Times New Roman" w:cs="Times New Roman"/>
        </w:rPr>
      </w:pPr>
      <w:r w:rsidRPr="00FF4B04">
        <w:rPr>
          <w:rFonts w:ascii="Times New Roman" w:hAnsi="Times New Roman" w:cs="Times New Roman"/>
        </w:rPr>
        <w:t>Le Conseil communal,</w:t>
      </w:r>
    </w:p>
    <w:p w14:paraId="466411A6" w14:textId="59967D27" w:rsidR="009F144A" w:rsidRPr="00FF4B04" w:rsidRDefault="004A5ED9">
      <w:pPr>
        <w:pStyle w:val="ZEc2pod"/>
        <w:rPr>
          <w:rFonts w:ascii="Times New Roman" w:hAnsi="Times New Roman" w:cs="Times New Roman"/>
        </w:rPr>
      </w:pPr>
      <w:r w:rsidRPr="00FF4B04">
        <w:rPr>
          <w:rFonts w:ascii="Times New Roman" w:hAnsi="Times New Roman" w:cs="Times New Roman"/>
        </w:rPr>
        <w:t>Vu le Code de la démocratie locale et de la décentralisation et ses modifications ultérieures, notamment l'article L1222-3 §1 relatif aux compétences du Conseil communal et les articles L3111-1 et suivants relatifs à la tutelle ; </w:t>
      </w:r>
    </w:p>
    <w:p w14:paraId="674A538C" w14:textId="7D4C2951" w:rsidR="009F144A" w:rsidRPr="00FF4B04" w:rsidRDefault="004A5ED9">
      <w:pPr>
        <w:pStyle w:val="ZEc2pod"/>
        <w:rPr>
          <w:rFonts w:ascii="Times New Roman" w:hAnsi="Times New Roman" w:cs="Times New Roman"/>
        </w:rPr>
      </w:pPr>
      <w:r w:rsidRPr="00FF4B04">
        <w:rPr>
          <w:rFonts w:ascii="Times New Roman" w:hAnsi="Times New Roman" w:cs="Times New Roman"/>
        </w:rPr>
        <w:t>Vu la loi du 17 juin 2013 relative à la motivation, à l'information et aux voies de recours en matière de marchés publics, de certains marchés de travaux, de fournitures et de services et de concessions et ses modifications ultérieures ; </w:t>
      </w:r>
    </w:p>
    <w:p w14:paraId="66C47790" w14:textId="6DD9F4B2" w:rsidR="009F144A" w:rsidRPr="00FF4B04" w:rsidRDefault="004A5ED9">
      <w:pPr>
        <w:pStyle w:val="ZEc2pod"/>
        <w:rPr>
          <w:rFonts w:ascii="Times New Roman" w:hAnsi="Times New Roman" w:cs="Times New Roman"/>
        </w:rPr>
      </w:pPr>
      <w:r w:rsidRPr="00FF4B04">
        <w:rPr>
          <w:rFonts w:ascii="Times New Roman" w:hAnsi="Times New Roman" w:cs="Times New Roman"/>
        </w:rPr>
        <w:t>Vu la loi du 17 juin 2016 relative aux marchés publics et ses modifications ultérieures, notamment l’article 41, §1, 2° (le montant estimé HTVA ne dépasse pas le seuil de 750.000,00 €) ; </w:t>
      </w:r>
    </w:p>
    <w:p w14:paraId="183BAC63" w14:textId="5D8D3CA2" w:rsidR="009F144A" w:rsidRPr="00FF4B04" w:rsidRDefault="004A5ED9">
      <w:pPr>
        <w:pStyle w:val="ZEc2pod"/>
        <w:rPr>
          <w:rFonts w:ascii="Times New Roman" w:hAnsi="Times New Roman" w:cs="Times New Roman"/>
        </w:rPr>
      </w:pPr>
      <w:r w:rsidRPr="00FF4B04">
        <w:rPr>
          <w:rFonts w:ascii="Times New Roman" w:hAnsi="Times New Roman" w:cs="Times New Roman"/>
        </w:rPr>
        <w:lastRenderedPageBreak/>
        <w:t>Vu l'arrêté royal du 14 janvier 2013 établissant les règles générales d'exécution des marchés publics et ses modifications ultérieures ; </w:t>
      </w:r>
    </w:p>
    <w:p w14:paraId="72FCF536" w14:textId="0E5C0951" w:rsidR="009F144A" w:rsidRPr="00FF4B04" w:rsidRDefault="004A5ED9">
      <w:pPr>
        <w:pStyle w:val="ZEc2pod"/>
        <w:rPr>
          <w:rFonts w:ascii="Times New Roman" w:hAnsi="Times New Roman" w:cs="Times New Roman"/>
        </w:rPr>
      </w:pPr>
      <w:r w:rsidRPr="00FF4B04">
        <w:rPr>
          <w:rFonts w:ascii="Times New Roman" w:hAnsi="Times New Roman" w:cs="Times New Roman"/>
        </w:rPr>
        <w:t>Vu l'arrêté royal du 18 avril 2017 relatif à la passation des marchés publics dans les secteurs classiques et ses modifications ultérieures ; </w:t>
      </w:r>
    </w:p>
    <w:p w14:paraId="6719297B" w14:textId="7BDE2291" w:rsidR="009F144A" w:rsidRPr="00FF4B04" w:rsidRDefault="004A5ED9">
      <w:pPr>
        <w:pStyle w:val="ZEc2pod"/>
        <w:rPr>
          <w:rFonts w:ascii="Times New Roman" w:hAnsi="Times New Roman" w:cs="Times New Roman"/>
        </w:rPr>
      </w:pPr>
      <w:r w:rsidRPr="00FF4B04">
        <w:rPr>
          <w:rFonts w:ascii="Times New Roman" w:hAnsi="Times New Roman" w:cs="Times New Roman"/>
        </w:rPr>
        <w:t>Vu le projet de rénovation de l’administration communale de Remicourt proposé par l’ATELIER LINEA ARCHITECTS ; </w:t>
      </w:r>
    </w:p>
    <w:p w14:paraId="39F19FCC" w14:textId="13E11315"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le cahier des charges N° 3242025 relatif au marché “Rénovation de l'administration communale de Remicourt” établi par l’ATELIER LINEA ARCHITECTS ; </w:t>
      </w:r>
    </w:p>
    <w:p w14:paraId="6CAA40B1" w14:textId="3CA5D097"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le montant estimé de ce marché s'élève à 562.478,47 € hors TVA ou 680.598,95 €, 21% TVA comprise ; </w:t>
      </w:r>
    </w:p>
    <w:p w14:paraId="14E5474F" w14:textId="40400107"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qu'il est proposé de passer le marché par procédure négociée directe avec publication préalable ; </w:t>
      </w:r>
    </w:p>
    <w:p w14:paraId="3F847E87" w14:textId="72745104"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le crédit permettant cette dépense est inscrit au budget extraordinaire de l’exercice 2025, article 104/723-60 (n° de projet 20250041) et sera financé par emprunt ; </w:t>
      </w:r>
    </w:p>
    <w:p w14:paraId="0F12DA7A" w14:textId="735500BC"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qu'une demande afin d’obtenir l'avis de légalité obligatoire a été soumise le 14 août 2025 ; </w:t>
      </w:r>
    </w:p>
    <w:p w14:paraId="78563B48" w14:textId="1F0A16EC"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l'avis favorable du Receveur régional du 28 août 2025 ;     </w:t>
      </w:r>
    </w:p>
    <w:p w14:paraId="25F2A51A" w14:textId="611E217E" w:rsidR="009F144A" w:rsidRPr="00FF4B04" w:rsidRDefault="004A5ED9">
      <w:pPr>
        <w:pStyle w:val="ZEc2pod"/>
        <w:rPr>
          <w:rFonts w:ascii="Times New Roman" w:hAnsi="Times New Roman" w:cs="Times New Roman"/>
        </w:rPr>
      </w:pPr>
      <w:r w:rsidRPr="00FF4B04">
        <w:rPr>
          <w:rFonts w:ascii="Times New Roman" w:hAnsi="Times New Roman" w:cs="Times New Roman"/>
        </w:rPr>
        <w:t>Sur proposition du Collège Communal ; </w:t>
      </w:r>
    </w:p>
    <w:p w14:paraId="7609DBA1" w14:textId="5BF7BCBB" w:rsidR="009F144A" w:rsidRPr="00FF4B04" w:rsidRDefault="004A5ED9">
      <w:pPr>
        <w:pStyle w:val="ZEc2pod"/>
        <w:rPr>
          <w:rFonts w:ascii="Times New Roman" w:hAnsi="Times New Roman" w:cs="Times New Roman"/>
        </w:rPr>
      </w:pPr>
      <w:r w:rsidRPr="00FF4B04">
        <w:rPr>
          <w:rFonts w:ascii="Times New Roman" w:hAnsi="Times New Roman" w:cs="Times New Roman"/>
        </w:rPr>
        <w:t>Par ces motifs ; </w:t>
      </w:r>
    </w:p>
    <w:p w14:paraId="52D5D639" w14:textId="4A104998" w:rsidR="009F144A" w:rsidRPr="00BC02F2" w:rsidRDefault="004A5ED9">
      <w:pPr>
        <w:pStyle w:val="ZEc2pod"/>
        <w:rPr>
          <w:rFonts w:ascii="Times New Roman" w:hAnsi="Times New Roman" w:cs="Times New Roman"/>
          <w:b/>
          <w:bCs/>
        </w:rPr>
      </w:pPr>
      <w:r w:rsidRPr="00BC02F2">
        <w:rPr>
          <w:rStyle w:val="ZEc3pod"/>
          <w:rFonts w:ascii="Times New Roman" w:hAnsi="Times New Roman" w:cs="Times New Roman"/>
          <w:b w:val="0"/>
          <w:bCs/>
        </w:rPr>
        <w:t>À l'unanimité,</w:t>
      </w:r>
      <w:r w:rsidRPr="00BC02F2">
        <w:rPr>
          <w:rFonts w:ascii="Times New Roman" w:hAnsi="Times New Roman" w:cs="Times New Roman"/>
          <w:b/>
          <w:bCs/>
        </w:rPr>
        <w:t> </w:t>
      </w:r>
    </w:p>
    <w:p w14:paraId="3390904A" w14:textId="6DE42921" w:rsidR="009F144A" w:rsidRPr="00BC02F2" w:rsidRDefault="004A5ED9">
      <w:pPr>
        <w:pStyle w:val="ZEc2pod"/>
        <w:rPr>
          <w:rFonts w:ascii="Times New Roman" w:hAnsi="Times New Roman" w:cs="Times New Roman"/>
          <w:b/>
          <w:bCs/>
        </w:rPr>
      </w:pPr>
      <w:r w:rsidRPr="00BC02F2">
        <w:rPr>
          <w:rStyle w:val="ZEc3pod"/>
          <w:rFonts w:ascii="Times New Roman" w:hAnsi="Times New Roman" w:cs="Times New Roman"/>
          <w:b w:val="0"/>
          <w:bCs/>
        </w:rPr>
        <w:t>DÉCIDE :</w:t>
      </w:r>
      <w:r w:rsidRPr="00BC02F2">
        <w:rPr>
          <w:rFonts w:ascii="Times New Roman" w:hAnsi="Times New Roman" w:cs="Times New Roman"/>
          <w:b/>
          <w:bCs/>
        </w:rPr>
        <w:t> </w:t>
      </w:r>
    </w:p>
    <w:p w14:paraId="2482EAF4" w14:textId="650AB9D1" w:rsidR="009F144A" w:rsidRPr="00FF4B04" w:rsidRDefault="004A5ED9">
      <w:pPr>
        <w:pStyle w:val="ZEc2pod"/>
        <w:rPr>
          <w:rFonts w:ascii="Times New Roman" w:hAnsi="Times New Roman" w:cs="Times New Roman"/>
        </w:rPr>
      </w:pPr>
      <w:r w:rsidRPr="00FF4B04">
        <w:rPr>
          <w:rStyle w:val="ZEc7pod"/>
          <w:rFonts w:ascii="Times New Roman" w:hAnsi="Times New Roman" w:cs="Times New Roman"/>
        </w:rPr>
        <w:t xml:space="preserve">Article 1er </w:t>
      </w:r>
      <w:r w:rsidRPr="00FF4B04">
        <w:rPr>
          <w:rFonts w:ascii="Times New Roman" w:hAnsi="Times New Roman" w:cs="Times New Roman"/>
        </w:rPr>
        <w:t>: D'approuver le projet, le cahier des charges N° 3242025 et le montant estimé du marché “Rénovation de l'administration communale de Remicourt”, établis par l’ATELIER LINEA ARCHITECTS. Les conditions sont fixées comme prévu au cahier des charges et par les règles générales d'exécution des marchés publics. Le montant estimé s'élève à 562.478,47 € hors TVA ou 680.598,95 €, 21% TVA comprise. </w:t>
      </w:r>
    </w:p>
    <w:p w14:paraId="373854EE" w14:textId="6787773E" w:rsidR="009F144A" w:rsidRPr="00FF4B04" w:rsidRDefault="004A5ED9">
      <w:pPr>
        <w:pStyle w:val="ZEc2pod"/>
        <w:rPr>
          <w:rFonts w:ascii="Times New Roman" w:hAnsi="Times New Roman" w:cs="Times New Roman"/>
        </w:rPr>
      </w:pPr>
      <w:r w:rsidRPr="00FF4B04">
        <w:rPr>
          <w:rStyle w:val="ZEc7pod"/>
          <w:rFonts w:ascii="Times New Roman" w:hAnsi="Times New Roman" w:cs="Times New Roman"/>
        </w:rPr>
        <w:t>Article 2</w:t>
      </w:r>
      <w:r w:rsidRPr="00FF4B04">
        <w:rPr>
          <w:rFonts w:ascii="Times New Roman" w:hAnsi="Times New Roman" w:cs="Times New Roman"/>
        </w:rPr>
        <w:t xml:space="preserve"> : De passer le marché par la procédure négociée directe avec publication préalable. </w:t>
      </w:r>
    </w:p>
    <w:p w14:paraId="4918EB7A" w14:textId="52F66A14" w:rsidR="009F144A" w:rsidRPr="00FF4B04" w:rsidRDefault="004A5ED9">
      <w:pPr>
        <w:pStyle w:val="ZEc2pod"/>
        <w:rPr>
          <w:rFonts w:ascii="Times New Roman" w:hAnsi="Times New Roman" w:cs="Times New Roman"/>
        </w:rPr>
      </w:pPr>
      <w:r w:rsidRPr="00FF4B04">
        <w:rPr>
          <w:rStyle w:val="ZEc7pod"/>
          <w:rFonts w:ascii="Times New Roman" w:hAnsi="Times New Roman" w:cs="Times New Roman"/>
        </w:rPr>
        <w:t xml:space="preserve">Article 3 </w:t>
      </w:r>
      <w:r w:rsidRPr="00FF4B04">
        <w:rPr>
          <w:rFonts w:ascii="Times New Roman" w:hAnsi="Times New Roman" w:cs="Times New Roman"/>
        </w:rPr>
        <w:t>: De compléter, d'approuver et d'envoyer l'avis de marché au niveau national. </w:t>
      </w:r>
    </w:p>
    <w:p w14:paraId="5B9DF2E9" w14:textId="6E653C41" w:rsidR="009F144A" w:rsidRPr="00FF4B04" w:rsidRDefault="004A5ED9" w:rsidP="00BC02F2">
      <w:pPr>
        <w:pStyle w:val="ZEc2pod"/>
        <w:rPr>
          <w:rFonts w:ascii="Times New Roman" w:hAnsi="Times New Roman" w:cs="Times New Roman"/>
          <w:color w:val="000000"/>
        </w:rPr>
      </w:pPr>
      <w:r w:rsidRPr="00FF4B04">
        <w:rPr>
          <w:rStyle w:val="ZEc7pod"/>
          <w:rFonts w:ascii="Times New Roman" w:hAnsi="Times New Roman" w:cs="Times New Roman"/>
        </w:rPr>
        <w:t>Article 4</w:t>
      </w:r>
      <w:r w:rsidRPr="00FF4B04">
        <w:rPr>
          <w:rFonts w:ascii="Times New Roman" w:hAnsi="Times New Roman" w:cs="Times New Roman"/>
        </w:rPr>
        <w:t xml:space="preserve"> : De financer cette dépense par le crédit inscrit au budget extraordinaire de l’exercice 2025, article 104/723-60 (n° de projet 20250041).</w:t>
      </w:r>
    </w:p>
    <w:p w14:paraId="557CB11B" w14:textId="77777777" w:rsidR="009F144A" w:rsidRPr="00FF4B04" w:rsidRDefault="009F144A">
      <w:pPr>
        <w:tabs>
          <w:tab w:val="left" w:pos="1020"/>
        </w:tabs>
        <w:spacing w:after="57"/>
        <w:ind w:left="510" w:hanging="510"/>
        <w:jc w:val="both"/>
        <w:rPr>
          <w:rFonts w:ascii="Times New Roman" w:hAnsi="Times New Roman" w:cs="Times New Roman"/>
          <w:b/>
          <w:bCs/>
          <w:color w:val="000000"/>
        </w:rPr>
      </w:pPr>
    </w:p>
    <w:p w14:paraId="2BA33832" w14:textId="77777777" w:rsidR="009F144A" w:rsidRPr="00FF4B04" w:rsidRDefault="004A5ED9">
      <w:pPr>
        <w:pStyle w:val="Titre2"/>
        <w:tabs>
          <w:tab w:val="left" w:pos="1020"/>
        </w:tabs>
        <w:spacing w:before="0" w:after="113"/>
        <w:ind w:left="510" w:hanging="510"/>
        <w:jc w:val="both"/>
        <w:rPr>
          <w:rFonts w:cs="Times New Roman"/>
          <w:sz w:val="24"/>
          <w:szCs w:val="24"/>
        </w:rPr>
      </w:pPr>
      <w:bookmarkStart w:id="11" w:name="__RefHeading___Toc1768_349934923611"/>
      <w:bookmarkEnd w:id="11"/>
      <w:r w:rsidRPr="00FF4B04">
        <w:rPr>
          <w:rFonts w:cs="Times New Roman"/>
          <w:color w:val="000000"/>
          <w:sz w:val="24"/>
          <w:szCs w:val="24"/>
          <w:u w:val="none"/>
        </w:rPr>
        <w:t>12.</w:t>
      </w:r>
      <w:r w:rsidRPr="00FF4B04">
        <w:rPr>
          <w:rFonts w:cs="Times New Roman"/>
          <w:color w:val="000000"/>
          <w:sz w:val="24"/>
          <w:szCs w:val="24"/>
          <w:u w:val="none"/>
        </w:rPr>
        <w:tab/>
      </w:r>
      <w:r w:rsidRPr="00FF4B04">
        <w:rPr>
          <w:rFonts w:cs="Times New Roman"/>
          <w:caps/>
          <w:color w:val="000000"/>
          <w:sz w:val="24"/>
          <w:szCs w:val="24"/>
        </w:rPr>
        <w:t>CONSEIL COMMUNAL CONSULTATIF DES AÎNÉS (CCCA) — APPROBATION DU RÈGLEMENT D'ORDRE INTÉRIEUR.</w:t>
      </w:r>
    </w:p>
    <w:p w14:paraId="2FAF9268" w14:textId="77777777" w:rsidR="009F144A" w:rsidRPr="00FF4B04" w:rsidRDefault="004A5ED9">
      <w:pPr>
        <w:pStyle w:val="Corpsdetexte"/>
        <w:spacing w:after="0"/>
        <w:rPr>
          <w:rFonts w:ascii="Times New Roman" w:hAnsi="Times New Roman" w:cs="Times New Roman"/>
        </w:rPr>
      </w:pPr>
      <w:r w:rsidRPr="00FF4B04">
        <w:rPr>
          <w:rFonts w:ascii="Times New Roman" w:hAnsi="Times New Roman" w:cs="Times New Roman"/>
        </w:rPr>
        <w:t>Le Conseil communal,</w:t>
      </w:r>
    </w:p>
    <w:p w14:paraId="2AD017D9" w14:textId="3CC58D6A" w:rsidR="009F144A" w:rsidRPr="00FF4B04" w:rsidRDefault="004A5ED9">
      <w:pPr>
        <w:pStyle w:val="ZEc2pod"/>
        <w:rPr>
          <w:rFonts w:ascii="Times New Roman" w:hAnsi="Times New Roman" w:cs="Times New Roman"/>
        </w:rPr>
      </w:pPr>
      <w:r w:rsidRPr="00FF4B04">
        <w:rPr>
          <w:rFonts w:ascii="Times New Roman" w:hAnsi="Times New Roman" w:cs="Times New Roman"/>
        </w:rPr>
        <w:t>Vu la loi organique des CPAS et des communes, notamment les articles relatifs à la création et au fonctionnement des conseils consultatifs ; </w:t>
      </w:r>
    </w:p>
    <w:p w14:paraId="1D0CD781" w14:textId="01CEE278" w:rsidR="009F144A" w:rsidRPr="00FF4B04" w:rsidRDefault="004A5ED9">
      <w:pPr>
        <w:pStyle w:val="ZEc2pod"/>
        <w:rPr>
          <w:rFonts w:ascii="Times New Roman" w:hAnsi="Times New Roman" w:cs="Times New Roman"/>
        </w:rPr>
      </w:pPr>
      <w:r w:rsidRPr="00FF4B04">
        <w:rPr>
          <w:rFonts w:ascii="Times New Roman" w:hAnsi="Times New Roman" w:cs="Times New Roman"/>
        </w:rPr>
        <w:t>Revu la délibération du 9 avril 2013 instaurant le Conseil Consultatif des Aînés de Remicourt ; </w:t>
      </w:r>
    </w:p>
    <w:p w14:paraId="6D152BBC" w14:textId="78D2C997" w:rsidR="009F144A" w:rsidRPr="00FF4B04" w:rsidRDefault="004A5ED9">
      <w:pPr>
        <w:pStyle w:val="ZEc2pod"/>
        <w:rPr>
          <w:rFonts w:ascii="Times New Roman" w:hAnsi="Times New Roman" w:cs="Times New Roman"/>
        </w:rPr>
      </w:pPr>
      <w:r w:rsidRPr="00FF4B04">
        <w:rPr>
          <w:rFonts w:ascii="Times New Roman" w:hAnsi="Times New Roman" w:cs="Times New Roman"/>
        </w:rPr>
        <w:t>Vu le projet de règlement d'ordre intérieur du Conseil Communal Consultatif des Aînés, tel que présenté par le Collège communal ; </w:t>
      </w:r>
    </w:p>
    <w:p w14:paraId="70D840CC" w14:textId="498CA84F"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l'importance de doter le Conseil Communal Consultatif des Aînés d'un cadre clair pour son fonctionnement ; </w:t>
      </w:r>
    </w:p>
    <w:p w14:paraId="6F86DCB4" w14:textId="3421B23F" w:rsidR="009F144A" w:rsidRPr="00FF4B04" w:rsidRDefault="004A5ED9">
      <w:pPr>
        <w:pStyle w:val="ZEc2pod"/>
        <w:rPr>
          <w:rFonts w:ascii="Times New Roman" w:hAnsi="Times New Roman" w:cs="Times New Roman"/>
        </w:rPr>
      </w:pPr>
      <w:r w:rsidRPr="00FF4B04">
        <w:rPr>
          <w:rFonts w:ascii="Times New Roman" w:hAnsi="Times New Roman" w:cs="Times New Roman"/>
        </w:rPr>
        <w:t>Après en avoir délibéré, </w:t>
      </w:r>
    </w:p>
    <w:p w14:paraId="2D8BE2EE" w14:textId="0BBFE2AC" w:rsidR="009F144A" w:rsidRPr="00BC02F2" w:rsidRDefault="004A5ED9">
      <w:pPr>
        <w:pStyle w:val="ZEc2pod"/>
        <w:rPr>
          <w:rFonts w:ascii="Times New Roman" w:hAnsi="Times New Roman" w:cs="Times New Roman"/>
          <w:bCs/>
        </w:rPr>
      </w:pPr>
      <w:r w:rsidRPr="00BC02F2">
        <w:rPr>
          <w:rStyle w:val="ZEc3pod"/>
          <w:rFonts w:ascii="Times New Roman" w:hAnsi="Times New Roman" w:cs="Times New Roman"/>
          <w:b w:val="0"/>
          <w:bCs/>
        </w:rPr>
        <w:t>À l'unanimité,</w:t>
      </w:r>
      <w:r w:rsidRPr="00BC02F2">
        <w:rPr>
          <w:rFonts w:ascii="Times New Roman" w:hAnsi="Times New Roman" w:cs="Times New Roman"/>
          <w:bCs/>
        </w:rPr>
        <w:t> </w:t>
      </w:r>
    </w:p>
    <w:p w14:paraId="6A8D88F1" w14:textId="77777777" w:rsidR="009F144A" w:rsidRPr="00BC02F2" w:rsidRDefault="004A5ED9">
      <w:pPr>
        <w:pStyle w:val="ZEc2pod"/>
        <w:rPr>
          <w:rFonts w:ascii="Times New Roman" w:hAnsi="Times New Roman" w:cs="Times New Roman"/>
          <w:bCs/>
        </w:rPr>
      </w:pPr>
      <w:r w:rsidRPr="00BC02F2">
        <w:rPr>
          <w:rStyle w:val="ZEc3pod"/>
          <w:rFonts w:ascii="Times New Roman" w:hAnsi="Times New Roman" w:cs="Times New Roman"/>
          <w:b w:val="0"/>
          <w:bCs/>
        </w:rPr>
        <w:t>DÉCIDE :</w:t>
      </w:r>
    </w:p>
    <w:p w14:paraId="781F3150" w14:textId="5A94D25D" w:rsidR="009F144A" w:rsidRPr="00FF4B04" w:rsidRDefault="004A5ED9">
      <w:pPr>
        <w:pStyle w:val="ZEc2pod"/>
        <w:rPr>
          <w:rFonts w:ascii="Times New Roman" w:hAnsi="Times New Roman" w:cs="Times New Roman"/>
        </w:rPr>
      </w:pPr>
      <w:r w:rsidRPr="00BC02F2">
        <w:rPr>
          <w:rStyle w:val="ZEc6pod"/>
          <w:rFonts w:ascii="Times New Roman" w:hAnsi="Times New Roman" w:cs="Times New Roman"/>
          <w:b w:val="0"/>
          <w:bCs/>
        </w:rPr>
        <w:t>Article 1er</w:t>
      </w:r>
      <w:r w:rsidRPr="00FF4B04">
        <w:rPr>
          <w:rStyle w:val="ZEc6pod"/>
          <w:rFonts w:ascii="Times New Roman" w:hAnsi="Times New Roman" w:cs="Times New Roman"/>
        </w:rPr>
        <w:t xml:space="preserve"> </w:t>
      </w:r>
      <w:r w:rsidRPr="00FF4B04">
        <w:rPr>
          <w:rFonts w:ascii="Times New Roman" w:hAnsi="Times New Roman" w:cs="Times New Roman"/>
        </w:rPr>
        <w:t>: D'approuver le règlement d'ordre intérieur du Conseil Communal Consultatif des Aînés, tel que joint en annexe à la présente délibération. </w:t>
      </w:r>
    </w:p>
    <w:p w14:paraId="0E35921B" w14:textId="1A5730A0" w:rsidR="009F144A" w:rsidRPr="00FF4B04" w:rsidRDefault="004A5ED9">
      <w:pPr>
        <w:pStyle w:val="ZEc2pod"/>
        <w:rPr>
          <w:rFonts w:ascii="Times New Roman" w:hAnsi="Times New Roman" w:cs="Times New Roman"/>
        </w:rPr>
      </w:pPr>
      <w:r w:rsidRPr="00BC02F2">
        <w:rPr>
          <w:rStyle w:val="ZEc6pod"/>
          <w:rFonts w:ascii="Times New Roman" w:hAnsi="Times New Roman" w:cs="Times New Roman"/>
          <w:b w:val="0"/>
          <w:bCs/>
        </w:rPr>
        <w:t xml:space="preserve">Article 2 </w:t>
      </w:r>
      <w:r w:rsidRPr="00BC02F2">
        <w:rPr>
          <w:rFonts w:ascii="Times New Roman" w:hAnsi="Times New Roman" w:cs="Times New Roman"/>
          <w:b/>
          <w:bCs/>
        </w:rPr>
        <w:t>:</w:t>
      </w:r>
      <w:r w:rsidRPr="00FF4B04">
        <w:rPr>
          <w:rFonts w:ascii="Times New Roman" w:hAnsi="Times New Roman" w:cs="Times New Roman"/>
        </w:rPr>
        <w:t xml:space="preserve"> De charger le Collège communal de veiller à la bonne application de ce règlement. </w:t>
      </w:r>
    </w:p>
    <w:p w14:paraId="319E16E0" w14:textId="4682292F" w:rsidR="009F144A" w:rsidRPr="00FF4B04" w:rsidRDefault="004A5ED9" w:rsidP="00BC02F2">
      <w:pPr>
        <w:pStyle w:val="ZEc2pod"/>
        <w:rPr>
          <w:rFonts w:ascii="Times New Roman" w:hAnsi="Times New Roman" w:cs="Times New Roman"/>
          <w:color w:val="000000"/>
        </w:rPr>
      </w:pPr>
      <w:r w:rsidRPr="00BC02F2">
        <w:rPr>
          <w:rStyle w:val="ZEc6pod"/>
          <w:rFonts w:ascii="Times New Roman" w:hAnsi="Times New Roman" w:cs="Times New Roman"/>
          <w:b w:val="0"/>
          <w:bCs/>
        </w:rPr>
        <w:t xml:space="preserve">Article 3 </w:t>
      </w:r>
      <w:r w:rsidRPr="00BC02F2">
        <w:rPr>
          <w:rFonts w:ascii="Times New Roman" w:hAnsi="Times New Roman" w:cs="Times New Roman"/>
          <w:b/>
          <w:bCs/>
        </w:rPr>
        <w:t>:</w:t>
      </w:r>
      <w:r w:rsidRPr="00FF4B04">
        <w:rPr>
          <w:rFonts w:ascii="Times New Roman" w:hAnsi="Times New Roman" w:cs="Times New Roman"/>
        </w:rPr>
        <w:t xml:space="preserve"> De communiquer la présente délibération au Conseil Communal Consultatif des Aînés.</w:t>
      </w:r>
    </w:p>
    <w:p w14:paraId="18E06386" w14:textId="77777777" w:rsidR="009F144A" w:rsidRPr="00FF4B04" w:rsidRDefault="009F144A">
      <w:pPr>
        <w:tabs>
          <w:tab w:val="left" w:pos="1020"/>
        </w:tabs>
        <w:spacing w:after="57"/>
        <w:ind w:left="510" w:hanging="510"/>
        <w:jc w:val="both"/>
        <w:rPr>
          <w:rFonts w:ascii="Times New Roman" w:hAnsi="Times New Roman" w:cs="Times New Roman"/>
          <w:b/>
          <w:bCs/>
          <w:color w:val="000000"/>
        </w:rPr>
      </w:pPr>
    </w:p>
    <w:p w14:paraId="7356BE7A" w14:textId="77777777" w:rsidR="009F144A" w:rsidRPr="00FF4B04" w:rsidRDefault="004A5ED9">
      <w:pPr>
        <w:pStyle w:val="Titre2"/>
        <w:tabs>
          <w:tab w:val="left" w:pos="1020"/>
        </w:tabs>
        <w:spacing w:before="0" w:after="113"/>
        <w:ind w:left="510" w:hanging="510"/>
        <w:jc w:val="both"/>
        <w:rPr>
          <w:rFonts w:cs="Times New Roman"/>
          <w:sz w:val="24"/>
          <w:szCs w:val="24"/>
        </w:rPr>
      </w:pPr>
      <w:bookmarkStart w:id="12" w:name="__RefHeading___Toc1768_349934923612"/>
      <w:bookmarkEnd w:id="12"/>
      <w:r w:rsidRPr="00FF4B04">
        <w:rPr>
          <w:rFonts w:cs="Times New Roman"/>
          <w:color w:val="000000"/>
          <w:sz w:val="24"/>
          <w:szCs w:val="24"/>
          <w:u w:val="none"/>
        </w:rPr>
        <w:t>13.</w:t>
      </w:r>
      <w:r w:rsidRPr="00FF4B04">
        <w:rPr>
          <w:rFonts w:cs="Times New Roman"/>
          <w:color w:val="000000"/>
          <w:sz w:val="24"/>
          <w:szCs w:val="24"/>
          <w:u w:val="none"/>
        </w:rPr>
        <w:tab/>
      </w:r>
      <w:r w:rsidRPr="00FF4B04">
        <w:rPr>
          <w:rFonts w:cs="Times New Roman"/>
          <w:caps/>
          <w:color w:val="000000"/>
          <w:sz w:val="24"/>
          <w:szCs w:val="24"/>
        </w:rPr>
        <w:t>CONVENTION BIBLIOTHÈQUE ITINÉRANTE DE LA PROVINCE DE LIÈGE - ADOPTION.</w:t>
      </w:r>
    </w:p>
    <w:p w14:paraId="61D6545E" w14:textId="77777777" w:rsidR="009F144A" w:rsidRPr="00FF4B04" w:rsidRDefault="004A5ED9">
      <w:pPr>
        <w:pStyle w:val="Corpsdetexte"/>
        <w:spacing w:after="0"/>
        <w:rPr>
          <w:rFonts w:ascii="Times New Roman" w:hAnsi="Times New Roman" w:cs="Times New Roman"/>
        </w:rPr>
      </w:pPr>
      <w:r w:rsidRPr="00FF4B04">
        <w:rPr>
          <w:rFonts w:ascii="Times New Roman" w:hAnsi="Times New Roman" w:cs="Times New Roman"/>
        </w:rPr>
        <w:t>Le Conseil communal,</w:t>
      </w:r>
    </w:p>
    <w:p w14:paraId="2C82456E" w14:textId="0A72DC33" w:rsidR="009F144A" w:rsidRPr="00FF4B04" w:rsidRDefault="004A5ED9">
      <w:pPr>
        <w:pStyle w:val="ZEc2pod"/>
        <w:rPr>
          <w:rFonts w:ascii="Times New Roman" w:hAnsi="Times New Roman" w:cs="Times New Roman"/>
        </w:rPr>
      </w:pPr>
      <w:r w:rsidRPr="00FF4B04">
        <w:rPr>
          <w:rFonts w:ascii="Times New Roman" w:hAnsi="Times New Roman" w:cs="Times New Roman"/>
        </w:rPr>
        <w:t>Vu le Code de la Démocratie Locale et de la Décentralisation, notamment son article L1122-30 ; </w:t>
      </w:r>
    </w:p>
    <w:p w14:paraId="65F04314" w14:textId="7376481F" w:rsidR="009F144A" w:rsidRPr="00FF4B04" w:rsidRDefault="004A5ED9">
      <w:pPr>
        <w:pStyle w:val="ZEc2pod"/>
        <w:rPr>
          <w:rFonts w:ascii="Times New Roman" w:hAnsi="Times New Roman" w:cs="Times New Roman"/>
        </w:rPr>
      </w:pPr>
      <w:r w:rsidRPr="00FF4B04">
        <w:rPr>
          <w:rFonts w:ascii="Times New Roman" w:hAnsi="Times New Roman" w:cs="Times New Roman"/>
        </w:rPr>
        <w:lastRenderedPageBreak/>
        <w:t>Considérant que, dans le cadre de la révision du Décret de la lecture publique et de son arrêté d'application en 2023 et 2024, la bibliothèque itinérante de la Province de Liège est désormais reconnue en tant qu'opérateur itinérant ; </w:t>
      </w:r>
    </w:p>
    <w:p w14:paraId="4D4A4921"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cette évolution législative impose la formalisation de la collaboration entre la Province et les communes bénéficiaires des services du bibliobus à travers une convention spécifique ;</w:t>
      </w:r>
    </w:p>
    <w:p w14:paraId="159B688F" w14:textId="1BB9C4ED" w:rsidR="009F144A" w:rsidRPr="00FF4B04" w:rsidRDefault="004A5ED9">
      <w:pPr>
        <w:pStyle w:val="ZEc2pod"/>
        <w:rPr>
          <w:rFonts w:ascii="Times New Roman" w:hAnsi="Times New Roman" w:cs="Times New Roman"/>
        </w:rPr>
      </w:pPr>
      <w:r w:rsidRPr="00FF4B04">
        <w:rPr>
          <w:rFonts w:ascii="Times New Roman" w:hAnsi="Times New Roman" w:cs="Times New Roman"/>
        </w:rPr>
        <w:t> Considérant que cette convention doit fixer les modalités de partenariat et préciser notamment :</w:t>
      </w:r>
    </w:p>
    <w:p w14:paraId="0606E7DB" w14:textId="77777777" w:rsidR="009F144A" w:rsidRPr="00FF4B04" w:rsidRDefault="004A5ED9">
      <w:pPr>
        <w:pStyle w:val="ZEc8pod"/>
        <w:numPr>
          <w:ilvl w:val="0"/>
          <w:numId w:val="23"/>
        </w:numPr>
        <w:tabs>
          <w:tab w:val="left" w:pos="922"/>
        </w:tabs>
        <w:rPr>
          <w:rFonts w:ascii="Times New Roman" w:hAnsi="Times New Roman" w:cs="Times New Roman"/>
        </w:rPr>
      </w:pPr>
      <w:r w:rsidRPr="00FF4B04">
        <w:rPr>
          <w:rFonts w:ascii="Times New Roman" w:hAnsi="Times New Roman" w:cs="Times New Roman"/>
        </w:rPr>
        <w:t>Le territoire couvert par l'opérateur ;</w:t>
      </w:r>
    </w:p>
    <w:p w14:paraId="51F96EFC" w14:textId="77777777" w:rsidR="009F144A" w:rsidRPr="00FF4B04" w:rsidRDefault="004A5ED9">
      <w:pPr>
        <w:pStyle w:val="ZEc8pod"/>
        <w:numPr>
          <w:ilvl w:val="0"/>
          <w:numId w:val="23"/>
        </w:numPr>
        <w:tabs>
          <w:tab w:val="left" w:pos="922"/>
        </w:tabs>
        <w:rPr>
          <w:rFonts w:ascii="Times New Roman" w:hAnsi="Times New Roman" w:cs="Times New Roman"/>
        </w:rPr>
      </w:pPr>
      <w:r w:rsidRPr="00FF4B04">
        <w:rPr>
          <w:rFonts w:ascii="Times New Roman" w:hAnsi="Times New Roman" w:cs="Times New Roman"/>
        </w:rPr>
        <w:t>Les usagers visés par ses actions ;</w:t>
      </w:r>
    </w:p>
    <w:p w14:paraId="69239CC0" w14:textId="77777777" w:rsidR="009F144A" w:rsidRPr="00FF4B04" w:rsidRDefault="004A5ED9">
      <w:pPr>
        <w:pStyle w:val="ZEc8pod"/>
        <w:numPr>
          <w:ilvl w:val="0"/>
          <w:numId w:val="23"/>
        </w:numPr>
        <w:tabs>
          <w:tab w:val="left" w:pos="922"/>
        </w:tabs>
        <w:rPr>
          <w:rFonts w:ascii="Times New Roman" w:hAnsi="Times New Roman" w:cs="Times New Roman"/>
        </w:rPr>
      </w:pPr>
      <w:r w:rsidRPr="00FF4B04">
        <w:rPr>
          <w:rFonts w:ascii="Times New Roman" w:hAnsi="Times New Roman" w:cs="Times New Roman"/>
        </w:rPr>
        <w:t>Les services proposés aux habitants et aux établissements ;</w:t>
      </w:r>
    </w:p>
    <w:p w14:paraId="16415E79" w14:textId="77777777" w:rsidR="009F144A" w:rsidRPr="00FF4B04" w:rsidRDefault="004A5ED9">
      <w:pPr>
        <w:pStyle w:val="ZEc8pod"/>
        <w:numPr>
          <w:ilvl w:val="0"/>
          <w:numId w:val="23"/>
        </w:numPr>
        <w:tabs>
          <w:tab w:val="left" w:pos="922"/>
        </w:tabs>
        <w:rPr>
          <w:rFonts w:ascii="Times New Roman" w:hAnsi="Times New Roman" w:cs="Times New Roman"/>
        </w:rPr>
      </w:pPr>
      <w:r w:rsidRPr="00FF4B04">
        <w:rPr>
          <w:rFonts w:ascii="Times New Roman" w:hAnsi="Times New Roman" w:cs="Times New Roman"/>
        </w:rPr>
        <w:t>Les engagements réciproques des parties ;</w:t>
      </w:r>
    </w:p>
    <w:p w14:paraId="64D210EF" w14:textId="77777777" w:rsidR="009F144A" w:rsidRPr="00FF4B04" w:rsidRDefault="004A5ED9">
      <w:pPr>
        <w:pStyle w:val="ZEc8pod"/>
        <w:numPr>
          <w:ilvl w:val="0"/>
          <w:numId w:val="23"/>
        </w:numPr>
        <w:tabs>
          <w:tab w:val="left" w:pos="922"/>
        </w:tabs>
        <w:rPr>
          <w:rFonts w:ascii="Times New Roman" w:hAnsi="Times New Roman" w:cs="Times New Roman"/>
        </w:rPr>
      </w:pPr>
      <w:r w:rsidRPr="00FF4B04">
        <w:rPr>
          <w:rFonts w:ascii="Times New Roman" w:hAnsi="Times New Roman" w:cs="Times New Roman"/>
        </w:rPr>
        <w:t>La planification de haltes du bibliobus sur le territoire communal ;</w:t>
      </w:r>
    </w:p>
    <w:p w14:paraId="69E09DE1"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 </w:t>
      </w:r>
    </w:p>
    <w:p w14:paraId="7DC0C6F5" w14:textId="40C46EB8" w:rsidR="009F144A" w:rsidRPr="00FF4B04" w:rsidRDefault="004A5ED9">
      <w:pPr>
        <w:pStyle w:val="ZEc2pod"/>
        <w:rPr>
          <w:rFonts w:ascii="Times New Roman" w:hAnsi="Times New Roman" w:cs="Times New Roman"/>
        </w:rPr>
      </w:pPr>
      <w:r w:rsidRPr="00FF4B04">
        <w:rPr>
          <w:rFonts w:ascii="Times New Roman" w:hAnsi="Times New Roman" w:cs="Times New Roman"/>
        </w:rPr>
        <w:t>Vu la Convention relative aux services proposés par la bibliothèque itinérante de la Province de Liège ; </w:t>
      </w:r>
    </w:p>
    <w:p w14:paraId="679DB038"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Vu la liste annexée à cette convention, précisant l'arrêt prévu pour le Bibliobus, à savoir :</w:t>
      </w:r>
    </w:p>
    <w:p w14:paraId="3192F228" w14:textId="09C7288D" w:rsidR="009F144A" w:rsidRPr="00BC02F2" w:rsidRDefault="004A5ED9" w:rsidP="00BC02F2">
      <w:pPr>
        <w:pStyle w:val="ZEc8pod"/>
        <w:numPr>
          <w:ilvl w:val="0"/>
          <w:numId w:val="24"/>
        </w:numPr>
        <w:tabs>
          <w:tab w:val="left" w:pos="922"/>
        </w:tabs>
        <w:rPr>
          <w:rFonts w:ascii="Times New Roman" w:hAnsi="Times New Roman" w:cs="Times New Roman"/>
        </w:rPr>
      </w:pPr>
      <w:r w:rsidRPr="00BC02F2">
        <w:rPr>
          <w:rFonts w:ascii="Times New Roman" w:hAnsi="Times New Roman" w:cs="Times New Roman"/>
        </w:rPr>
        <w:t xml:space="preserve">Remicourt - </w:t>
      </w:r>
      <w:proofErr w:type="spellStart"/>
      <w:r w:rsidRPr="00BC02F2">
        <w:rPr>
          <w:rFonts w:ascii="Times New Roman" w:hAnsi="Times New Roman" w:cs="Times New Roman"/>
        </w:rPr>
        <w:t>Pousset</w:t>
      </w:r>
      <w:proofErr w:type="spellEnd"/>
      <w:r w:rsidRPr="00BC02F2">
        <w:rPr>
          <w:rFonts w:ascii="Times New Roman" w:hAnsi="Times New Roman" w:cs="Times New Roman"/>
        </w:rPr>
        <w:t>, Rue Cardinal Mercier, 22, le 4ème jeudi du mois, de 10h20 à 10h40 ; </w:t>
      </w:r>
    </w:p>
    <w:p w14:paraId="3394CD9E" w14:textId="386B6FCE" w:rsidR="009F144A" w:rsidRPr="00FF4B04" w:rsidRDefault="004A5ED9">
      <w:pPr>
        <w:pStyle w:val="ZEc2pod"/>
        <w:rPr>
          <w:rFonts w:ascii="Times New Roman" w:hAnsi="Times New Roman" w:cs="Times New Roman"/>
        </w:rPr>
      </w:pPr>
      <w:r w:rsidRPr="00FF4B04">
        <w:rPr>
          <w:rFonts w:ascii="Times New Roman" w:hAnsi="Times New Roman" w:cs="Times New Roman"/>
        </w:rPr>
        <w:t>Sur proposition du Collège communal ; </w:t>
      </w:r>
    </w:p>
    <w:p w14:paraId="2EB316F1" w14:textId="0CAD0FB9" w:rsidR="009F144A" w:rsidRPr="00FF4B04" w:rsidRDefault="004A5ED9">
      <w:pPr>
        <w:pStyle w:val="ZEc2pod"/>
        <w:rPr>
          <w:rFonts w:ascii="Times New Roman" w:hAnsi="Times New Roman" w:cs="Times New Roman"/>
        </w:rPr>
      </w:pPr>
      <w:r w:rsidRPr="00FF4B04">
        <w:rPr>
          <w:rFonts w:ascii="Times New Roman" w:hAnsi="Times New Roman" w:cs="Times New Roman"/>
        </w:rPr>
        <w:t>Après en avoir délibéré, </w:t>
      </w:r>
    </w:p>
    <w:p w14:paraId="097E70A1" w14:textId="6640F689" w:rsidR="009F144A" w:rsidRPr="00BC02F2" w:rsidRDefault="004A5ED9">
      <w:pPr>
        <w:pStyle w:val="ZEc2pod"/>
        <w:rPr>
          <w:rFonts w:ascii="Times New Roman" w:hAnsi="Times New Roman" w:cs="Times New Roman"/>
          <w:b/>
          <w:bCs/>
        </w:rPr>
      </w:pPr>
      <w:r w:rsidRPr="00BC02F2">
        <w:rPr>
          <w:rStyle w:val="ZEc3pod"/>
          <w:rFonts w:ascii="Times New Roman" w:hAnsi="Times New Roman" w:cs="Times New Roman"/>
          <w:b w:val="0"/>
          <w:bCs/>
        </w:rPr>
        <w:t>À l'unanimité,</w:t>
      </w:r>
      <w:r w:rsidRPr="00BC02F2">
        <w:rPr>
          <w:rFonts w:ascii="Times New Roman" w:hAnsi="Times New Roman" w:cs="Times New Roman"/>
          <w:b/>
          <w:bCs/>
        </w:rPr>
        <w:t> </w:t>
      </w:r>
    </w:p>
    <w:p w14:paraId="4B61B1D5" w14:textId="653EC6CD" w:rsidR="009F144A" w:rsidRPr="00BC02F2" w:rsidRDefault="004A5ED9">
      <w:pPr>
        <w:pStyle w:val="ZEc2pod"/>
        <w:rPr>
          <w:rFonts w:ascii="Times New Roman" w:hAnsi="Times New Roman" w:cs="Times New Roman"/>
          <w:b/>
          <w:bCs/>
        </w:rPr>
      </w:pPr>
      <w:r w:rsidRPr="00BC02F2">
        <w:rPr>
          <w:rStyle w:val="ZEc3pod"/>
          <w:rFonts w:ascii="Times New Roman" w:hAnsi="Times New Roman" w:cs="Times New Roman"/>
          <w:b w:val="0"/>
          <w:bCs/>
        </w:rPr>
        <w:t>DÉCIDE :</w:t>
      </w:r>
      <w:r w:rsidRPr="00BC02F2">
        <w:rPr>
          <w:rFonts w:ascii="Times New Roman" w:hAnsi="Times New Roman" w:cs="Times New Roman"/>
          <w:b/>
          <w:bCs/>
        </w:rPr>
        <w:t> </w:t>
      </w:r>
    </w:p>
    <w:p w14:paraId="7DF02565" w14:textId="77777777" w:rsidR="009F144A" w:rsidRPr="00FF4B04" w:rsidRDefault="004A5ED9">
      <w:pPr>
        <w:pStyle w:val="ZEc2pod"/>
        <w:rPr>
          <w:rFonts w:ascii="Times New Roman" w:hAnsi="Times New Roman" w:cs="Times New Roman"/>
        </w:rPr>
      </w:pPr>
      <w:r w:rsidRPr="00BC02F2">
        <w:rPr>
          <w:rStyle w:val="ZEc6pod"/>
          <w:rFonts w:ascii="Times New Roman" w:hAnsi="Times New Roman" w:cs="Times New Roman"/>
          <w:b w:val="0"/>
          <w:bCs/>
        </w:rPr>
        <w:t>Article 1er :</w:t>
      </w:r>
      <w:r w:rsidRPr="00FF4B04">
        <w:rPr>
          <w:rFonts w:ascii="Times New Roman" w:hAnsi="Times New Roman" w:cs="Times New Roman"/>
        </w:rPr>
        <w:t xml:space="preserve"> D'APPROUVER les termes de ladite Convention relative aux services proposés par la Bibliothèque itinérante de la Province de Liège, transmise par le Service de Lecture Publique, Bibliothèque itinérante, de la Province de Liège :</w:t>
      </w:r>
    </w:p>
    <w:p w14:paraId="6AF81700" w14:textId="345D88EE" w:rsidR="009F144A" w:rsidRPr="00FF4B04" w:rsidRDefault="004A5ED9">
      <w:pPr>
        <w:pStyle w:val="ZEc2pod"/>
        <w:rPr>
          <w:rFonts w:ascii="Times New Roman" w:hAnsi="Times New Roman" w:cs="Times New Roman"/>
        </w:rPr>
      </w:pPr>
      <w:r w:rsidRPr="00FF4B04">
        <w:rPr>
          <w:rFonts w:ascii="Times New Roman" w:hAnsi="Times New Roman" w:cs="Times New Roman"/>
        </w:rPr>
        <w:t>"Convention relative aux services proposés par la Bibliothèque itinérante de la Province de de Liège" ci-annexée ; </w:t>
      </w:r>
    </w:p>
    <w:p w14:paraId="290BF434" w14:textId="035ADFDE" w:rsidR="009F144A" w:rsidRPr="00FF4B04" w:rsidRDefault="004A5ED9">
      <w:pPr>
        <w:pStyle w:val="ZEc2pod"/>
        <w:rPr>
          <w:rFonts w:ascii="Times New Roman" w:hAnsi="Times New Roman" w:cs="Times New Roman"/>
        </w:rPr>
      </w:pPr>
      <w:r w:rsidRPr="00BC02F2">
        <w:rPr>
          <w:rStyle w:val="ZEc6pod"/>
          <w:rFonts w:ascii="Times New Roman" w:hAnsi="Times New Roman" w:cs="Times New Roman"/>
          <w:b w:val="0"/>
          <w:bCs/>
        </w:rPr>
        <w:t>Article 2 :</w:t>
      </w:r>
      <w:r w:rsidRPr="00FF4B04">
        <w:rPr>
          <w:rFonts w:ascii="Times New Roman" w:hAnsi="Times New Roman" w:cs="Times New Roman"/>
        </w:rPr>
        <w:t xml:space="preserve"> DE CHARGER Monsieur Luc LHOEST, Bourgmestre, et Monsieur Michel CHARLIER, Directeur général faisant fonction, de signer et de contresigner au nom de notre Commune, ladite Convention. </w:t>
      </w:r>
    </w:p>
    <w:p w14:paraId="74A2A55A" w14:textId="6577447B" w:rsidR="009F144A" w:rsidRPr="00FF4B04" w:rsidRDefault="004A5ED9" w:rsidP="00BC02F2">
      <w:pPr>
        <w:pStyle w:val="ZEc2pod"/>
        <w:rPr>
          <w:rFonts w:ascii="Times New Roman" w:hAnsi="Times New Roman" w:cs="Times New Roman"/>
          <w:color w:val="000000"/>
        </w:rPr>
      </w:pPr>
      <w:r w:rsidRPr="00BC02F2">
        <w:rPr>
          <w:rStyle w:val="ZEc6pod"/>
          <w:rFonts w:ascii="Times New Roman" w:hAnsi="Times New Roman" w:cs="Times New Roman"/>
          <w:b w:val="0"/>
          <w:bCs/>
        </w:rPr>
        <w:t>Article 3</w:t>
      </w:r>
      <w:r w:rsidRPr="00FF4B04">
        <w:rPr>
          <w:rStyle w:val="ZEc6pod"/>
          <w:rFonts w:ascii="Times New Roman" w:hAnsi="Times New Roman" w:cs="Times New Roman"/>
        </w:rPr>
        <w:t xml:space="preserve"> </w:t>
      </w:r>
      <w:r w:rsidRPr="00FF4B04">
        <w:rPr>
          <w:rFonts w:ascii="Times New Roman" w:hAnsi="Times New Roman" w:cs="Times New Roman"/>
        </w:rPr>
        <w:t>: DE TRANSMETTRE, pour suite utile, la présente délibération accompagnée de la Convention signée au Service de Lecture Publique, Bibliothèque itinérante, de la Province de Liège.</w:t>
      </w:r>
    </w:p>
    <w:p w14:paraId="1EAE5506" w14:textId="77777777" w:rsidR="009F144A" w:rsidRPr="00FF4B04" w:rsidRDefault="009F144A">
      <w:pPr>
        <w:tabs>
          <w:tab w:val="left" w:pos="1020"/>
        </w:tabs>
        <w:spacing w:after="57"/>
        <w:ind w:left="510" w:hanging="510"/>
        <w:jc w:val="both"/>
        <w:rPr>
          <w:rFonts w:ascii="Times New Roman" w:hAnsi="Times New Roman" w:cs="Times New Roman"/>
          <w:b/>
          <w:bCs/>
          <w:color w:val="000000"/>
        </w:rPr>
      </w:pPr>
    </w:p>
    <w:p w14:paraId="21008D3D" w14:textId="77777777" w:rsidR="009F144A" w:rsidRPr="00FF4B04" w:rsidRDefault="004A5ED9">
      <w:pPr>
        <w:pStyle w:val="Titre2"/>
        <w:tabs>
          <w:tab w:val="left" w:pos="1020"/>
        </w:tabs>
        <w:spacing w:before="0" w:after="113"/>
        <w:ind w:left="510" w:hanging="510"/>
        <w:jc w:val="both"/>
        <w:rPr>
          <w:rFonts w:cs="Times New Roman"/>
          <w:sz w:val="24"/>
          <w:szCs w:val="24"/>
        </w:rPr>
      </w:pPr>
      <w:bookmarkStart w:id="13" w:name="__RefHeading___Toc1768_349934923613"/>
      <w:bookmarkEnd w:id="13"/>
      <w:r w:rsidRPr="00FF4B04">
        <w:rPr>
          <w:rFonts w:cs="Times New Roman"/>
          <w:color w:val="000000"/>
          <w:sz w:val="24"/>
          <w:szCs w:val="24"/>
          <w:u w:val="none"/>
        </w:rPr>
        <w:t>14.</w:t>
      </w:r>
      <w:r w:rsidRPr="00FF4B04">
        <w:rPr>
          <w:rFonts w:cs="Times New Roman"/>
          <w:color w:val="000000"/>
          <w:sz w:val="24"/>
          <w:szCs w:val="24"/>
          <w:u w:val="none"/>
        </w:rPr>
        <w:tab/>
      </w:r>
      <w:r w:rsidRPr="00FF4B04">
        <w:rPr>
          <w:rFonts w:cs="Times New Roman"/>
          <w:caps/>
          <w:color w:val="000000"/>
          <w:sz w:val="24"/>
          <w:szCs w:val="24"/>
        </w:rPr>
        <w:t>APPROBATION DU COMPTE (EXERCICE 2024) DE LA FABRIQUE D'ÉGLISE DE POUSSET.</w:t>
      </w:r>
    </w:p>
    <w:p w14:paraId="2D3730A2" w14:textId="77777777" w:rsidR="009F144A" w:rsidRPr="00FF4B04" w:rsidRDefault="004A5ED9">
      <w:pPr>
        <w:pStyle w:val="Corpsdetexte"/>
        <w:spacing w:after="0"/>
        <w:rPr>
          <w:rFonts w:ascii="Times New Roman" w:hAnsi="Times New Roman" w:cs="Times New Roman"/>
        </w:rPr>
      </w:pPr>
      <w:r w:rsidRPr="00FF4B04">
        <w:rPr>
          <w:rFonts w:ascii="Times New Roman" w:hAnsi="Times New Roman" w:cs="Times New Roman"/>
        </w:rPr>
        <w:t>Le Conseil communal,</w:t>
      </w:r>
    </w:p>
    <w:p w14:paraId="0568932C" w14:textId="2B8AFF72" w:rsidR="009F144A" w:rsidRPr="00FF4B04" w:rsidRDefault="004A5ED9">
      <w:pPr>
        <w:pStyle w:val="ZEc2pod"/>
        <w:rPr>
          <w:rFonts w:ascii="Times New Roman" w:hAnsi="Times New Roman" w:cs="Times New Roman"/>
        </w:rPr>
      </w:pPr>
      <w:r w:rsidRPr="00FF4B04">
        <w:rPr>
          <w:rFonts w:ascii="Times New Roman" w:hAnsi="Times New Roman" w:cs="Times New Roman"/>
        </w:rPr>
        <w:t>Vu le décret impérial du 30 décembre 1809 relatif aux Fabriques d’église ; </w:t>
      </w:r>
    </w:p>
    <w:p w14:paraId="6E21B355" w14:textId="0E768D50" w:rsidR="009F144A" w:rsidRPr="00FF4B04" w:rsidRDefault="004A5ED9">
      <w:pPr>
        <w:pStyle w:val="ZEc2pod"/>
        <w:rPr>
          <w:rFonts w:ascii="Times New Roman" w:hAnsi="Times New Roman" w:cs="Times New Roman"/>
        </w:rPr>
      </w:pPr>
      <w:r w:rsidRPr="00FF4B04">
        <w:rPr>
          <w:rFonts w:ascii="Times New Roman" w:hAnsi="Times New Roman" w:cs="Times New Roman"/>
        </w:rPr>
        <w:t>Vu la loi du 4 mars 1870 sur le Temporal des cultes en son article 8 ; </w:t>
      </w:r>
    </w:p>
    <w:p w14:paraId="28039A32" w14:textId="7517E1D1" w:rsidR="009F144A" w:rsidRPr="00FF4B04" w:rsidRDefault="004A5ED9">
      <w:pPr>
        <w:pStyle w:val="ZEc2pod"/>
        <w:rPr>
          <w:rFonts w:ascii="Times New Roman" w:hAnsi="Times New Roman" w:cs="Times New Roman"/>
        </w:rPr>
      </w:pPr>
      <w:r w:rsidRPr="00FF4B04">
        <w:rPr>
          <w:rFonts w:ascii="Times New Roman" w:hAnsi="Times New Roman" w:cs="Times New Roman"/>
        </w:rPr>
        <w:t>Vu le Code de la Démocratie Locale et de la Décentralisation ainsi que les diverses dispositions relatives à la tutelle sur les actes des établissements chargés de la gestion du temporel des cultes ; </w:t>
      </w:r>
    </w:p>
    <w:p w14:paraId="6A9A787F" w14:textId="303F1220" w:rsidR="009F144A" w:rsidRPr="00FF4B04" w:rsidRDefault="004A5ED9">
      <w:pPr>
        <w:pStyle w:val="ZEc2pod"/>
        <w:rPr>
          <w:rFonts w:ascii="Times New Roman" w:hAnsi="Times New Roman" w:cs="Times New Roman"/>
        </w:rPr>
      </w:pPr>
      <w:r w:rsidRPr="00FF4B04">
        <w:rPr>
          <w:rFonts w:ascii="Times New Roman" w:hAnsi="Times New Roman" w:cs="Times New Roman"/>
        </w:rPr>
        <w:t>Vu le décret du 13 mars 2014 modifiant les dispositions légales en la matière ; </w:t>
      </w:r>
    </w:p>
    <w:p w14:paraId="7C1223AE" w14:textId="7EA7318F"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la circulaire de Monsieur le Ministre FURLAN en charge de la gestion du temporel des cultes reconnus, en date du 12 décembre 2014 ; </w:t>
      </w:r>
    </w:p>
    <w:p w14:paraId="5EEFC94A"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 xml:space="preserve">Considérant le compte 2024 de la Fabrique d’église de </w:t>
      </w:r>
      <w:proofErr w:type="spellStart"/>
      <w:r w:rsidRPr="00FF4B04">
        <w:rPr>
          <w:rFonts w:ascii="Times New Roman" w:hAnsi="Times New Roman" w:cs="Times New Roman"/>
        </w:rPr>
        <w:t>Pousset</w:t>
      </w:r>
      <w:proofErr w:type="spellEnd"/>
      <w:r w:rsidRPr="00FF4B04">
        <w:rPr>
          <w:rFonts w:ascii="Times New Roman" w:hAnsi="Times New Roman" w:cs="Times New Roman"/>
        </w:rPr>
        <w:t>, se clôturant comme suit :</w:t>
      </w:r>
    </w:p>
    <w:p w14:paraId="3009F81F" w14:textId="337231D6" w:rsidR="009F144A" w:rsidRPr="00FF4B04" w:rsidRDefault="004A5ED9">
      <w:pPr>
        <w:pStyle w:val="ZEc2pod"/>
        <w:rPr>
          <w:rFonts w:ascii="Times New Roman" w:hAnsi="Times New Roman" w:cs="Times New Roman"/>
        </w:rPr>
      </w:pPr>
      <w:r w:rsidRPr="00FF4B04">
        <w:rPr>
          <w:rFonts w:ascii="Times New Roman" w:hAnsi="Times New Roman" w:cs="Times New Roman"/>
        </w:rPr>
        <w:t>    Recettes :   </w:t>
      </w:r>
      <w:r w:rsidR="00BC02F2">
        <w:rPr>
          <w:rFonts w:ascii="Times New Roman" w:hAnsi="Times New Roman" w:cs="Times New Roman"/>
        </w:rPr>
        <w:t xml:space="preserve"> </w:t>
      </w:r>
      <w:r w:rsidRPr="00FF4B04">
        <w:rPr>
          <w:rFonts w:ascii="Times New Roman" w:hAnsi="Times New Roman" w:cs="Times New Roman"/>
        </w:rPr>
        <w:t>20.780,60 €uros</w:t>
      </w:r>
    </w:p>
    <w:p w14:paraId="098087BE" w14:textId="6F253647" w:rsidR="009F144A" w:rsidRPr="00FF4B04" w:rsidRDefault="004A5ED9">
      <w:pPr>
        <w:pStyle w:val="ZEc2pod"/>
        <w:rPr>
          <w:rFonts w:ascii="Times New Roman" w:hAnsi="Times New Roman" w:cs="Times New Roman"/>
        </w:rPr>
      </w:pPr>
      <w:r w:rsidRPr="00FF4B04">
        <w:rPr>
          <w:rFonts w:ascii="Times New Roman" w:hAnsi="Times New Roman" w:cs="Times New Roman"/>
        </w:rPr>
        <w:t>  </w:t>
      </w:r>
      <w:r w:rsidR="00BC02F2">
        <w:rPr>
          <w:rFonts w:ascii="Times New Roman" w:hAnsi="Times New Roman" w:cs="Times New Roman"/>
        </w:rPr>
        <w:t xml:space="preserve"> </w:t>
      </w:r>
      <w:r w:rsidRPr="00FF4B04">
        <w:rPr>
          <w:rFonts w:ascii="Times New Roman" w:hAnsi="Times New Roman" w:cs="Times New Roman"/>
        </w:rPr>
        <w:t> Dépenses :  13.609,05 €uros</w:t>
      </w:r>
    </w:p>
    <w:p w14:paraId="22E44CA2" w14:textId="04008FBC" w:rsidR="009F144A" w:rsidRPr="00FF4B04" w:rsidRDefault="004A5ED9">
      <w:pPr>
        <w:pStyle w:val="ZEc2pod"/>
        <w:rPr>
          <w:rFonts w:ascii="Times New Roman" w:hAnsi="Times New Roman" w:cs="Times New Roman"/>
        </w:rPr>
      </w:pPr>
      <w:r w:rsidRPr="00FF4B04">
        <w:rPr>
          <w:rFonts w:ascii="Times New Roman" w:hAnsi="Times New Roman" w:cs="Times New Roman"/>
        </w:rPr>
        <w:t>                    -------------------------</w:t>
      </w:r>
    </w:p>
    <w:p w14:paraId="1A0E458B" w14:textId="733C2B0B" w:rsidR="009F144A" w:rsidRPr="00FF4B04" w:rsidRDefault="004A5ED9">
      <w:pPr>
        <w:pStyle w:val="ZEc2pod"/>
        <w:rPr>
          <w:rFonts w:ascii="Times New Roman" w:hAnsi="Times New Roman" w:cs="Times New Roman"/>
        </w:rPr>
      </w:pPr>
      <w:r w:rsidRPr="00FF4B04">
        <w:rPr>
          <w:rFonts w:ascii="Times New Roman" w:hAnsi="Times New Roman" w:cs="Times New Roman"/>
        </w:rPr>
        <w:t>    Boni :        </w:t>
      </w:r>
      <w:r w:rsidR="00BC02F2">
        <w:rPr>
          <w:rFonts w:ascii="Times New Roman" w:hAnsi="Times New Roman" w:cs="Times New Roman"/>
        </w:rPr>
        <w:t xml:space="preserve">   </w:t>
      </w:r>
      <w:r w:rsidRPr="00FF4B04">
        <w:rPr>
          <w:rFonts w:ascii="Times New Roman" w:hAnsi="Times New Roman" w:cs="Times New Roman"/>
        </w:rPr>
        <w:t>7.171,55 €uros </w:t>
      </w:r>
    </w:p>
    <w:p w14:paraId="6C275C41" w14:textId="664C2FEB"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le courrier de l’Evêché de Liège relatif au compte 2024 arrêtant et approuvant le compte, sous réserve des modifications suivantes : </w:t>
      </w:r>
    </w:p>
    <w:p w14:paraId="3D0B0A1F"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R11 : Intérêts des fonds : 270,65 € au lieu de 52,78 € (intérêts sur compte AXA Epargne : 217,87 €) ;</w:t>
      </w:r>
    </w:p>
    <w:p w14:paraId="6B901F4D"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R18 : remboursements divers : 561,23 € au lieu de 761,23 € (Les transferts de compte ne sont pas des revenus, ni des charges) ;</w:t>
      </w:r>
    </w:p>
    <w:p w14:paraId="103ACF11" w14:textId="13D72C01" w:rsidR="009F144A" w:rsidRPr="00FF4B04" w:rsidRDefault="004A5ED9">
      <w:pPr>
        <w:pStyle w:val="ZEc2pod"/>
        <w:rPr>
          <w:rFonts w:ascii="Times New Roman" w:hAnsi="Times New Roman" w:cs="Times New Roman"/>
        </w:rPr>
      </w:pPr>
      <w:r w:rsidRPr="00FF4B04">
        <w:rPr>
          <w:rFonts w:ascii="Times New Roman" w:hAnsi="Times New Roman" w:cs="Times New Roman"/>
        </w:rPr>
        <w:t>D61 : autres : zéro € au lieu de 200 € (n'a pas lieu d'être). </w:t>
      </w:r>
    </w:p>
    <w:p w14:paraId="4C096DD9" w14:textId="40BFEFD7" w:rsidR="009F144A" w:rsidRPr="00FF4B04" w:rsidRDefault="004A5ED9">
      <w:pPr>
        <w:pStyle w:val="ZEc2pod"/>
        <w:rPr>
          <w:rFonts w:ascii="Times New Roman" w:hAnsi="Times New Roman" w:cs="Times New Roman"/>
        </w:rPr>
      </w:pPr>
      <w:r w:rsidRPr="00FF4B04">
        <w:rPr>
          <w:rFonts w:ascii="Times New Roman" w:hAnsi="Times New Roman" w:cs="Times New Roman"/>
        </w:rPr>
        <w:t>Par ces motifs ; </w:t>
      </w:r>
    </w:p>
    <w:p w14:paraId="359D0ED1" w14:textId="1E60DDE7" w:rsidR="009F144A" w:rsidRPr="00FF4B04" w:rsidRDefault="004A5ED9">
      <w:pPr>
        <w:pStyle w:val="ZEc2pod"/>
        <w:rPr>
          <w:rFonts w:ascii="Times New Roman" w:hAnsi="Times New Roman" w:cs="Times New Roman"/>
        </w:rPr>
      </w:pPr>
      <w:r w:rsidRPr="00FF4B04">
        <w:rPr>
          <w:rFonts w:ascii="Times New Roman" w:hAnsi="Times New Roman" w:cs="Times New Roman"/>
        </w:rPr>
        <w:t>Après en avoir délibéré ; </w:t>
      </w:r>
    </w:p>
    <w:p w14:paraId="051B7AF1" w14:textId="052DB5BF" w:rsidR="009F144A" w:rsidRPr="00BC02F2" w:rsidRDefault="004A5ED9">
      <w:pPr>
        <w:pStyle w:val="ZEc2pod"/>
        <w:rPr>
          <w:rFonts w:ascii="Times New Roman" w:hAnsi="Times New Roman" w:cs="Times New Roman"/>
          <w:b/>
          <w:bCs/>
        </w:rPr>
      </w:pPr>
      <w:r w:rsidRPr="00BC02F2">
        <w:rPr>
          <w:rStyle w:val="ZEc3pod"/>
          <w:rFonts w:ascii="Times New Roman" w:hAnsi="Times New Roman" w:cs="Times New Roman"/>
          <w:b w:val="0"/>
          <w:bCs/>
        </w:rPr>
        <w:lastRenderedPageBreak/>
        <w:t>À l’unanimité,</w:t>
      </w:r>
      <w:r w:rsidRPr="00BC02F2">
        <w:rPr>
          <w:rFonts w:ascii="Times New Roman" w:hAnsi="Times New Roman" w:cs="Times New Roman"/>
          <w:b/>
          <w:bCs/>
        </w:rPr>
        <w:t> </w:t>
      </w:r>
    </w:p>
    <w:p w14:paraId="0B85FFF4" w14:textId="45A21729" w:rsidR="009F144A" w:rsidRPr="00FF4B04" w:rsidRDefault="004A5ED9">
      <w:pPr>
        <w:pStyle w:val="ZEc2pod"/>
        <w:rPr>
          <w:rFonts w:ascii="Times New Roman" w:hAnsi="Times New Roman" w:cs="Times New Roman"/>
        </w:rPr>
      </w:pPr>
      <w:r w:rsidRPr="00BC02F2">
        <w:rPr>
          <w:rStyle w:val="ZEc6pod"/>
          <w:rFonts w:ascii="Times New Roman" w:hAnsi="Times New Roman" w:cs="Times New Roman"/>
          <w:b w:val="0"/>
          <w:bCs/>
        </w:rPr>
        <w:t>Article 1 :</w:t>
      </w:r>
      <w:r w:rsidRPr="00BC02F2">
        <w:rPr>
          <w:rFonts w:ascii="Times New Roman" w:hAnsi="Times New Roman" w:cs="Times New Roman"/>
          <w:b/>
          <w:bCs/>
        </w:rPr>
        <w:t> </w:t>
      </w:r>
      <w:r w:rsidRPr="00BC02F2">
        <w:rPr>
          <w:rStyle w:val="ZEc3pod"/>
          <w:rFonts w:ascii="Times New Roman" w:hAnsi="Times New Roman" w:cs="Times New Roman"/>
          <w:b w:val="0"/>
          <w:bCs/>
        </w:rPr>
        <w:t>APPROUVE</w:t>
      </w:r>
      <w:r w:rsidRPr="00FF4B04">
        <w:rPr>
          <w:rStyle w:val="ZEc3pod"/>
          <w:rFonts w:ascii="Times New Roman" w:hAnsi="Times New Roman" w:cs="Times New Roman"/>
        </w:rPr>
        <w:t> </w:t>
      </w:r>
      <w:r w:rsidRPr="00FF4B04">
        <w:rPr>
          <w:rFonts w:ascii="Times New Roman" w:hAnsi="Times New Roman" w:cs="Times New Roman"/>
        </w:rPr>
        <w:t xml:space="preserve">le compte 2024 de la Fabrique d’église Saint-Lambert de </w:t>
      </w:r>
      <w:proofErr w:type="spellStart"/>
      <w:r w:rsidRPr="00FF4B04">
        <w:rPr>
          <w:rFonts w:ascii="Times New Roman" w:hAnsi="Times New Roman" w:cs="Times New Roman"/>
        </w:rPr>
        <w:t>Pousset</w:t>
      </w:r>
      <w:proofErr w:type="spellEnd"/>
      <w:r w:rsidRPr="00FF4B04">
        <w:rPr>
          <w:rFonts w:ascii="Times New Roman" w:hAnsi="Times New Roman" w:cs="Times New Roman"/>
        </w:rPr>
        <w:t>, comme tel :    </w:t>
      </w:r>
    </w:p>
    <w:p w14:paraId="2EB8E372" w14:textId="756C553A" w:rsidR="009F144A" w:rsidRPr="00FF4B04" w:rsidRDefault="004A5ED9">
      <w:pPr>
        <w:pStyle w:val="ZEc2pod"/>
        <w:rPr>
          <w:rFonts w:ascii="Times New Roman" w:hAnsi="Times New Roman" w:cs="Times New Roman"/>
        </w:rPr>
      </w:pPr>
      <w:r w:rsidRPr="00FF4B04">
        <w:rPr>
          <w:rFonts w:ascii="Times New Roman" w:hAnsi="Times New Roman" w:cs="Times New Roman"/>
        </w:rPr>
        <w:t> </w:t>
      </w:r>
      <w:r w:rsidR="00BC02F2">
        <w:rPr>
          <w:rFonts w:ascii="Times New Roman" w:hAnsi="Times New Roman" w:cs="Times New Roman"/>
        </w:rPr>
        <w:t xml:space="preserve"> </w:t>
      </w:r>
      <w:r w:rsidRPr="00FF4B04">
        <w:rPr>
          <w:rFonts w:ascii="Times New Roman" w:hAnsi="Times New Roman" w:cs="Times New Roman"/>
        </w:rPr>
        <w:t>Recettes :   </w:t>
      </w:r>
      <w:r w:rsidR="00BC02F2">
        <w:rPr>
          <w:rFonts w:ascii="Times New Roman" w:hAnsi="Times New Roman" w:cs="Times New Roman"/>
        </w:rPr>
        <w:t xml:space="preserve"> </w:t>
      </w:r>
      <w:r w:rsidRPr="00FF4B04">
        <w:rPr>
          <w:rFonts w:ascii="Times New Roman" w:hAnsi="Times New Roman" w:cs="Times New Roman"/>
        </w:rPr>
        <w:t>20.798,47 €uros</w:t>
      </w:r>
    </w:p>
    <w:p w14:paraId="05FA61E9"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  Dépenses :  13.409,05 €uros</w:t>
      </w:r>
    </w:p>
    <w:p w14:paraId="718AE4C9" w14:textId="2496CF67" w:rsidR="009F144A" w:rsidRPr="00FF4B04" w:rsidRDefault="004A5ED9">
      <w:pPr>
        <w:pStyle w:val="ZEc2pod"/>
        <w:rPr>
          <w:rFonts w:ascii="Times New Roman" w:hAnsi="Times New Roman" w:cs="Times New Roman"/>
        </w:rPr>
      </w:pPr>
      <w:r w:rsidRPr="00FF4B04">
        <w:rPr>
          <w:rFonts w:ascii="Times New Roman" w:hAnsi="Times New Roman" w:cs="Times New Roman"/>
        </w:rPr>
        <w:t>                   ---------------------</w:t>
      </w:r>
    </w:p>
    <w:p w14:paraId="19F81F59" w14:textId="77777777" w:rsidR="004A5ED9" w:rsidRDefault="004A5ED9">
      <w:pPr>
        <w:pStyle w:val="ZEc2pod"/>
        <w:rPr>
          <w:rFonts w:ascii="Times New Roman" w:hAnsi="Times New Roman" w:cs="Times New Roman"/>
        </w:rPr>
      </w:pPr>
      <w:r w:rsidRPr="00FF4B04">
        <w:rPr>
          <w:rFonts w:ascii="Times New Roman" w:hAnsi="Times New Roman" w:cs="Times New Roman"/>
        </w:rPr>
        <w:t>    Boni :      </w:t>
      </w:r>
      <w:r w:rsidR="00BC02F2">
        <w:rPr>
          <w:rFonts w:ascii="Times New Roman" w:hAnsi="Times New Roman" w:cs="Times New Roman"/>
        </w:rPr>
        <w:t xml:space="preserve">   </w:t>
      </w:r>
      <w:r w:rsidRPr="00FF4B04">
        <w:rPr>
          <w:rFonts w:ascii="Times New Roman" w:hAnsi="Times New Roman" w:cs="Times New Roman"/>
        </w:rPr>
        <w:t>7.389,42 €uros</w:t>
      </w:r>
    </w:p>
    <w:p w14:paraId="283CD730" w14:textId="7A473CE5" w:rsidR="009F144A" w:rsidRPr="00FF4B04" w:rsidRDefault="004A5ED9">
      <w:pPr>
        <w:pStyle w:val="ZEc2pod"/>
        <w:rPr>
          <w:rFonts w:ascii="Times New Roman" w:hAnsi="Times New Roman" w:cs="Times New Roman"/>
        </w:rPr>
      </w:pPr>
      <w:r w:rsidRPr="00FF4B04">
        <w:rPr>
          <w:rFonts w:ascii="Times New Roman" w:hAnsi="Times New Roman" w:cs="Times New Roman"/>
        </w:rPr>
        <w:t>  </w:t>
      </w:r>
    </w:p>
    <w:p w14:paraId="4118054F"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et ce, avec une participation financière communale, pour les frais ordinaires du Culte de 3.458,76-€</w:t>
      </w:r>
      <w:proofErr w:type="spellStart"/>
      <w:r w:rsidRPr="00FF4B04">
        <w:rPr>
          <w:rFonts w:ascii="Times New Roman" w:hAnsi="Times New Roman" w:cs="Times New Roman"/>
        </w:rPr>
        <w:t>uros</w:t>
      </w:r>
      <w:proofErr w:type="spellEnd"/>
      <w:r w:rsidRPr="00FF4B04">
        <w:rPr>
          <w:rFonts w:ascii="Times New Roman" w:hAnsi="Times New Roman" w:cs="Times New Roman"/>
        </w:rPr>
        <w:t>.</w:t>
      </w:r>
    </w:p>
    <w:p w14:paraId="2F0005BB" w14:textId="27359B42" w:rsidR="009F144A" w:rsidRPr="00FF4B04" w:rsidRDefault="004A5ED9">
      <w:pPr>
        <w:pStyle w:val="ZEc2pod"/>
        <w:rPr>
          <w:rFonts w:ascii="Times New Roman" w:hAnsi="Times New Roman" w:cs="Times New Roman"/>
        </w:rPr>
      </w:pPr>
      <w:r w:rsidRPr="00BC02F2">
        <w:rPr>
          <w:rStyle w:val="ZEc1pod"/>
          <w:rFonts w:ascii="Times New Roman" w:hAnsi="Times New Roman" w:cs="Times New Roman"/>
          <w:b w:val="0"/>
          <w:bCs/>
        </w:rPr>
        <w:t>Article 2 :</w:t>
      </w:r>
      <w:r w:rsidRPr="00FF4B04">
        <w:rPr>
          <w:rFonts w:ascii="Times New Roman" w:hAnsi="Times New Roman" w:cs="Times New Roman"/>
        </w:rPr>
        <w:t> En application du décret du 13 mars 2014, un recours peut être introduit, auprès de Monsieur le Gouverneur de la Province de Liège, dans les 30 jours de la réception de la décision du Conseil communal.</w:t>
      </w:r>
    </w:p>
    <w:p w14:paraId="2EE899C5" w14:textId="77777777" w:rsidR="009F144A" w:rsidRPr="00FF4B04" w:rsidRDefault="009F144A">
      <w:pPr>
        <w:rPr>
          <w:rFonts w:ascii="Times New Roman" w:hAnsi="Times New Roman" w:cs="Times New Roman"/>
        </w:rPr>
      </w:pPr>
    </w:p>
    <w:p w14:paraId="2C5FF54E" w14:textId="77777777" w:rsidR="009F144A" w:rsidRPr="00FF4B04" w:rsidRDefault="009F144A">
      <w:pPr>
        <w:pStyle w:val="Titre2"/>
        <w:tabs>
          <w:tab w:val="left" w:pos="1020"/>
        </w:tabs>
        <w:spacing w:before="0" w:after="0"/>
        <w:ind w:left="510" w:hanging="510"/>
        <w:jc w:val="both"/>
        <w:rPr>
          <w:rFonts w:cs="Times New Roman"/>
          <w:color w:val="000000"/>
          <w:sz w:val="24"/>
          <w:szCs w:val="24"/>
          <w:u w:val="none"/>
        </w:rPr>
      </w:pPr>
    </w:p>
    <w:p w14:paraId="785289E6" w14:textId="77777777" w:rsidR="009F144A" w:rsidRPr="00FF4B04" w:rsidRDefault="009F144A">
      <w:pPr>
        <w:tabs>
          <w:tab w:val="left" w:pos="1020"/>
        </w:tabs>
        <w:spacing w:after="57"/>
        <w:ind w:left="510" w:hanging="510"/>
        <w:jc w:val="both"/>
        <w:rPr>
          <w:rFonts w:ascii="Times New Roman" w:hAnsi="Times New Roman" w:cs="Times New Roman"/>
          <w:b/>
          <w:bCs/>
          <w:color w:val="000000"/>
        </w:rPr>
      </w:pPr>
    </w:p>
    <w:p w14:paraId="11813139" w14:textId="77777777" w:rsidR="009F144A" w:rsidRPr="00FF4B04" w:rsidRDefault="004A5ED9">
      <w:pPr>
        <w:pStyle w:val="Titre2"/>
        <w:tabs>
          <w:tab w:val="left" w:pos="1020"/>
        </w:tabs>
        <w:spacing w:before="0" w:after="113"/>
        <w:ind w:left="510" w:hanging="510"/>
        <w:jc w:val="both"/>
        <w:rPr>
          <w:rFonts w:cs="Times New Roman"/>
          <w:sz w:val="24"/>
          <w:szCs w:val="24"/>
        </w:rPr>
      </w:pPr>
      <w:bookmarkStart w:id="14" w:name="__RefHeading___Toc1768_349934923614"/>
      <w:bookmarkEnd w:id="14"/>
      <w:r w:rsidRPr="00FF4B04">
        <w:rPr>
          <w:rFonts w:cs="Times New Roman"/>
          <w:color w:val="000000"/>
          <w:sz w:val="24"/>
          <w:szCs w:val="24"/>
          <w:u w:val="none"/>
        </w:rPr>
        <w:t>15.</w:t>
      </w:r>
      <w:r w:rsidRPr="00FF4B04">
        <w:rPr>
          <w:rFonts w:cs="Times New Roman"/>
          <w:color w:val="000000"/>
          <w:sz w:val="24"/>
          <w:szCs w:val="24"/>
          <w:u w:val="none"/>
        </w:rPr>
        <w:tab/>
      </w:r>
      <w:r w:rsidRPr="00FF4B04">
        <w:rPr>
          <w:rFonts w:cs="Times New Roman"/>
          <w:caps/>
          <w:color w:val="000000"/>
          <w:sz w:val="24"/>
          <w:szCs w:val="24"/>
        </w:rPr>
        <w:t>FABRIQUE D'ÉGLISE SAINT JEAN-BAPTISTE DE LA PAROISSE DE REMICOURT - BUDGET 2026.</w:t>
      </w:r>
    </w:p>
    <w:p w14:paraId="244A0424" w14:textId="77777777" w:rsidR="009F144A" w:rsidRPr="00FF4B04" w:rsidRDefault="004A5ED9">
      <w:pPr>
        <w:pStyle w:val="Corpsdetexte"/>
        <w:spacing w:after="0"/>
        <w:rPr>
          <w:rFonts w:ascii="Times New Roman" w:hAnsi="Times New Roman" w:cs="Times New Roman"/>
        </w:rPr>
      </w:pPr>
      <w:r w:rsidRPr="00FF4B04">
        <w:rPr>
          <w:rFonts w:ascii="Times New Roman" w:hAnsi="Times New Roman" w:cs="Times New Roman"/>
        </w:rPr>
        <w:t>Le Conseil communal,</w:t>
      </w:r>
    </w:p>
    <w:p w14:paraId="436F260E" w14:textId="4E91F058" w:rsidR="009F144A" w:rsidRPr="00FF4B04" w:rsidRDefault="004A5ED9">
      <w:pPr>
        <w:pStyle w:val="ZEc2pod"/>
        <w:rPr>
          <w:rFonts w:ascii="Times New Roman" w:hAnsi="Times New Roman" w:cs="Times New Roman"/>
        </w:rPr>
      </w:pPr>
      <w:r w:rsidRPr="00FF4B04">
        <w:rPr>
          <w:rFonts w:ascii="Times New Roman" w:hAnsi="Times New Roman" w:cs="Times New Roman"/>
        </w:rPr>
        <w:t>Vu le décret impérial du 30 décembre 1809 relatif aux Fabriques d’Eglise ; </w:t>
      </w:r>
    </w:p>
    <w:p w14:paraId="01984463" w14:textId="4FBE30BE" w:rsidR="009F144A" w:rsidRPr="00FF4B04" w:rsidRDefault="004A5ED9">
      <w:pPr>
        <w:pStyle w:val="ZEc2pod"/>
        <w:rPr>
          <w:rFonts w:ascii="Times New Roman" w:hAnsi="Times New Roman" w:cs="Times New Roman"/>
        </w:rPr>
      </w:pPr>
      <w:r w:rsidRPr="00FF4B04">
        <w:rPr>
          <w:rFonts w:ascii="Times New Roman" w:hAnsi="Times New Roman" w:cs="Times New Roman"/>
        </w:rPr>
        <w:t>Vu la loi du 4 mars 1870 sur le Temporal des cultes en son article 8 ; </w:t>
      </w:r>
    </w:p>
    <w:p w14:paraId="71F0C151" w14:textId="4E60BB85" w:rsidR="009F144A" w:rsidRPr="00FF4B04" w:rsidRDefault="004A5ED9">
      <w:pPr>
        <w:pStyle w:val="ZEc2pod"/>
        <w:rPr>
          <w:rFonts w:ascii="Times New Roman" w:hAnsi="Times New Roman" w:cs="Times New Roman"/>
        </w:rPr>
      </w:pPr>
      <w:r w:rsidRPr="00FF4B04">
        <w:rPr>
          <w:rFonts w:ascii="Times New Roman" w:hAnsi="Times New Roman" w:cs="Times New Roman"/>
        </w:rPr>
        <w:t>Vu le Code de la Démocratie Locale et de la Décentralisation ainsi que les diverses dispositions relatives à la tutelle sur les actes des établissements chargés de la gestion du temporel des cultes ; </w:t>
      </w:r>
    </w:p>
    <w:p w14:paraId="5DFDE046" w14:textId="7006B6A1" w:rsidR="009F144A" w:rsidRPr="00FF4B04" w:rsidRDefault="004A5ED9">
      <w:pPr>
        <w:pStyle w:val="ZEc2pod"/>
        <w:rPr>
          <w:rFonts w:ascii="Times New Roman" w:hAnsi="Times New Roman" w:cs="Times New Roman"/>
        </w:rPr>
      </w:pPr>
      <w:r w:rsidRPr="00FF4B04">
        <w:rPr>
          <w:rFonts w:ascii="Times New Roman" w:hAnsi="Times New Roman" w:cs="Times New Roman"/>
        </w:rPr>
        <w:t>Vu le décret du 13 mars 2014 modifiant les dispositions légales en la matière ; </w:t>
      </w:r>
    </w:p>
    <w:p w14:paraId="468F2873" w14:textId="4C992C1C"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la circulaire de Monsieur le Ministre FURLAN en charge de la gestion du temporel des cultes reconnus, en date du 12 décembre 2014 ; </w:t>
      </w:r>
    </w:p>
    <w:p w14:paraId="5CFBB29A" w14:textId="2B3DFE1F" w:rsidR="009F144A" w:rsidRPr="00FF4B04" w:rsidRDefault="004A5ED9">
      <w:pPr>
        <w:pStyle w:val="ZEc2pod"/>
        <w:rPr>
          <w:rFonts w:ascii="Times New Roman" w:hAnsi="Times New Roman" w:cs="Times New Roman"/>
        </w:rPr>
      </w:pPr>
      <w:r w:rsidRPr="00FF4B04">
        <w:rPr>
          <w:rFonts w:ascii="Times New Roman" w:hAnsi="Times New Roman" w:cs="Times New Roman"/>
        </w:rPr>
        <w:t>Attendu que le budget 2026 de la Fabrique d’église Saint Jean-Baptiste de Remicourt, reçu le 24 juillet 2025, se clôture comme suit : </w:t>
      </w:r>
    </w:p>
    <w:p w14:paraId="3EFF9DC7" w14:textId="77777777" w:rsidR="009F144A" w:rsidRPr="00FF4B04" w:rsidRDefault="004A5ED9">
      <w:pPr>
        <w:rPr>
          <w:rFonts w:ascii="Times New Roman" w:hAnsi="Times New Roman" w:cs="Times New Roman"/>
        </w:rPr>
      </w:pPr>
      <w:r w:rsidRPr="00FF4B04">
        <w:rPr>
          <w:rFonts w:ascii="Times New Roman" w:hAnsi="Times New Roman" w:cs="Times New Roman"/>
        </w:rPr>
        <w:t>       Recettes :  17.958,00 €uros</w:t>
      </w:r>
    </w:p>
    <w:p w14:paraId="6F54C158" w14:textId="77777777" w:rsidR="009F144A" w:rsidRPr="00FF4B04" w:rsidRDefault="004A5ED9">
      <w:pPr>
        <w:rPr>
          <w:rFonts w:ascii="Times New Roman" w:hAnsi="Times New Roman" w:cs="Times New Roman"/>
        </w:rPr>
      </w:pPr>
      <w:r w:rsidRPr="00FF4B04">
        <w:rPr>
          <w:rFonts w:ascii="Times New Roman" w:hAnsi="Times New Roman" w:cs="Times New Roman"/>
        </w:rPr>
        <w:t>      Dépenses : 17.958,00 €uros</w:t>
      </w:r>
    </w:p>
    <w:p w14:paraId="218A35F2" w14:textId="77777777" w:rsidR="009F144A" w:rsidRPr="00FF4B04" w:rsidRDefault="004A5ED9">
      <w:pPr>
        <w:rPr>
          <w:rFonts w:ascii="Times New Roman" w:hAnsi="Times New Roman" w:cs="Times New Roman"/>
        </w:rPr>
      </w:pPr>
      <w:r w:rsidRPr="00FF4B04">
        <w:rPr>
          <w:rFonts w:ascii="Times New Roman" w:hAnsi="Times New Roman" w:cs="Times New Roman"/>
        </w:rPr>
        <w:t>                         ---------------------</w:t>
      </w:r>
    </w:p>
    <w:p w14:paraId="4E444AD2" w14:textId="2FC560E5" w:rsidR="009F144A" w:rsidRPr="00FF4B04" w:rsidRDefault="004A5ED9">
      <w:pPr>
        <w:rPr>
          <w:rFonts w:ascii="Times New Roman" w:hAnsi="Times New Roman" w:cs="Times New Roman"/>
        </w:rPr>
      </w:pPr>
      <w:r w:rsidRPr="00FF4B04">
        <w:rPr>
          <w:rFonts w:ascii="Times New Roman" w:hAnsi="Times New Roman" w:cs="Times New Roman"/>
        </w:rPr>
        <w:t>      Excédent :      </w:t>
      </w:r>
      <w:r w:rsidR="00BC02F2">
        <w:rPr>
          <w:rFonts w:ascii="Times New Roman" w:hAnsi="Times New Roman" w:cs="Times New Roman"/>
        </w:rPr>
        <w:t xml:space="preserve">   </w:t>
      </w:r>
      <w:r w:rsidRPr="00FF4B04">
        <w:rPr>
          <w:rFonts w:ascii="Times New Roman" w:hAnsi="Times New Roman" w:cs="Times New Roman"/>
        </w:rPr>
        <w:t> 0,00 €uro</w:t>
      </w:r>
    </w:p>
    <w:p w14:paraId="254C687F"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le courrier de l’Evêché de Liège relatif au budget 2026 arrêtant et approuvant le budget, sous réserve des corrections suivantes :</w:t>
      </w:r>
    </w:p>
    <w:p w14:paraId="7F51876E"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D06d : acta, revue Église de Liège : 75,00 € au lieu de 65,00 € (voir tarif 2026)</w:t>
      </w:r>
    </w:p>
    <w:p w14:paraId="75C5891C"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D08 : entretien des meubles et ustensiles : 190,00 € au lieu de 200,00 € (voir D06d)</w:t>
      </w:r>
    </w:p>
    <w:p w14:paraId="3629E4A5"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D27 : entretien et réparation de l'église : 2.398,00 € au lieu de 2.400,00 (voir D50h)</w:t>
      </w:r>
    </w:p>
    <w:p w14:paraId="18491E75" w14:textId="53FB1422" w:rsidR="009F144A" w:rsidRPr="00FF4B04" w:rsidRDefault="004A5ED9">
      <w:pPr>
        <w:pStyle w:val="ZEc2pod"/>
        <w:rPr>
          <w:rFonts w:ascii="Times New Roman" w:hAnsi="Times New Roman" w:cs="Times New Roman"/>
        </w:rPr>
      </w:pPr>
      <w:r w:rsidRPr="00FF4B04">
        <w:rPr>
          <w:rFonts w:ascii="Times New Roman" w:hAnsi="Times New Roman" w:cs="Times New Roman"/>
        </w:rPr>
        <w:t>D50h : samba/</w:t>
      </w:r>
      <w:proofErr w:type="spellStart"/>
      <w:r w:rsidRPr="00FF4B04">
        <w:rPr>
          <w:rFonts w:ascii="Times New Roman" w:hAnsi="Times New Roman" w:cs="Times New Roman"/>
        </w:rPr>
        <w:t>reprobel</w:t>
      </w:r>
      <w:proofErr w:type="spellEnd"/>
      <w:r w:rsidRPr="00FF4B04">
        <w:rPr>
          <w:rFonts w:ascii="Times New Roman" w:hAnsi="Times New Roman" w:cs="Times New Roman"/>
        </w:rPr>
        <w:t xml:space="preserve"> : 70,00 € au lieu de 68,00 € (voir tarif 2026) </w:t>
      </w:r>
    </w:p>
    <w:p w14:paraId="6158F064" w14:textId="62402C26" w:rsidR="009F144A" w:rsidRPr="00FF4B04" w:rsidRDefault="004A5ED9">
      <w:pPr>
        <w:pStyle w:val="ZEc2pod"/>
        <w:rPr>
          <w:rFonts w:ascii="Times New Roman" w:hAnsi="Times New Roman" w:cs="Times New Roman"/>
        </w:rPr>
      </w:pPr>
      <w:r w:rsidRPr="00FF4B04">
        <w:rPr>
          <w:rFonts w:ascii="Times New Roman" w:hAnsi="Times New Roman" w:cs="Times New Roman"/>
        </w:rPr>
        <w:t>Par ces motifs ; </w:t>
      </w:r>
    </w:p>
    <w:p w14:paraId="432B556A" w14:textId="52EA98CD" w:rsidR="009F144A" w:rsidRPr="00FF4B04" w:rsidRDefault="004A5ED9">
      <w:pPr>
        <w:pStyle w:val="ZEc2pod"/>
        <w:rPr>
          <w:rFonts w:ascii="Times New Roman" w:hAnsi="Times New Roman" w:cs="Times New Roman"/>
        </w:rPr>
      </w:pPr>
      <w:r w:rsidRPr="00FF4B04">
        <w:rPr>
          <w:rFonts w:ascii="Times New Roman" w:hAnsi="Times New Roman" w:cs="Times New Roman"/>
        </w:rPr>
        <w:t>Après en avoir délibéré ; </w:t>
      </w:r>
    </w:p>
    <w:p w14:paraId="5FAC0052" w14:textId="0CF4D900" w:rsidR="009F144A" w:rsidRPr="00BC02F2" w:rsidRDefault="004A5ED9">
      <w:pPr>
        <w:pStyle w:val="ZEc2pod"/>
        <w:rPr>
          <w:rFonts w:ascii="Times New Roman" w:hAnsi="Times New Roman" w:cs="Times New Roman"/>
          <w:b/>
          <w:bCs/>
        </w:rPr>
      </w:pPr>
      <w:r w:rsidRPr="00BC02F2">
        <w:rPr>
          <w:rStyle w:val="ZEc3pod"/>
          <w:rFonts w:ascii="Times New Roman" w:hAnsi="Times New Roman" w:cs="Times New Roman"/>
          <w:b w:val="0"/>
          <w:bCs/>
        </w:rPr>
        <w:t>À l'unanimité ;</w:t>
      </w:r>
      <w:r w:rsidRPr="00BC02F2">
        <w:rPr>
          <w:rFonts w:ascii="Times New Roman" w:hAnsi="Times New Roman" w:cs="Times New Roman"/>
          <w:b/>
          <w:bCs/>
        </w:rPr>
        <w:t> </w:t>
      </w:r>
    </w:p>
    <w:p w14:paraId="4948205E" w14:textId="28359763" w:rsidR="009F144A" w:rsidRPr="00FF4B04" w:rsidRDefault="004A5ED9">
      <w:pPr>
        <w:pStyle w:val="ZEc2pod"/>
        <w:rPr>
          <w:rFonts w:ascii="Times New Roman" w:hAnsi="Times New Roman" w:cs="Times New Roman"/>
        </w:rPr>
      </w:pPr>
      <w:r w:rsidRPr="00BC02F2">
        <w:rPr>
          <w:rStyle w:val="ZEc6pod"/>
          <w:rFonts w:ascii="Times New Roman" w:hAnsi="Times New Roman" w:cs="Times New Roman"/>
          <w:b w:val="0"/>
          <w:bCs/>
        </w:rPr>
        <w:t>Article 1 </w:t>
      </w:r>
      <w:r w:rsidRPr="00BC02F2">
        <w:rPr>
          <w:rFonts w:ascii="Times New Roman" w:hAnsi="Times New Roman" w:cs="Times New Roman"/>
          <w:b/>
          <w:bCs/>
        </w:rPr>
        <w:t>:</w:t>
      </w:r>
      <w:r w:rsidRPr="00FF4B04">
        <w:rPr>
          <w:rFonts w:ascii="Times New Roman" w:hAnsi="Times New Roman" w:cs="Times New Roman"/>
        </w:rPr>
        <w:t xml:space="preserve"> APPROUVE le budget 2026 de la Fabrique d’église Saint </w:t>
      </w:r>
      <w:proofErr w:type="spellStart"/>
      <w:r w:rsidRPr="00FF4B04">
        <w:rPr>
          <w:rFonts w:ascii="Times New Roman" w:hAnsi="Times New Roman" w:cs="Times New Roman"/>
        </w:rPr>
        <w:t>Jean-Baptise</w:t>
      </w:r>
      <w:proofErr w:type="spellEnd"/>
      <w:r w:rsidRPr="00FF4B04">
        <w:rPr>
          <w:rFonts w:ascii="Times New Roman" w:hAnsi="Times New Roman" w:cs="Times New Roman"/>
        </w:rPr>
        <w:t xml:space="preserve"> de Remicourt, comme suit :          </w:t>
      </w:r>
    </w:p>
    <w:p w14:paraId="6F0E83D9" w14:textId="36B88E56" w:rsidR="009F144A" w:rsidRPr="00FF4B04" w:rsidRDefault="004A5ED9">
      <w:pPr>
        <w:rPr>
          <w:rFonts w:ascii="Times New Roman" w:hAnsi="Times New Roman" w:cs="Times New Roman"/>
        </w:rPr>
      </w:pPr>
      <w:r w:rsidRPr="00FF4B04">
        <w:rPr>
          <w:rFonts w:ascii="Times New Roman" w:hAnsi="Times New Roman" w:cs="Times New Roman"/>
        </w:rPr>
        <w:t>    </w:t>
      </w:r>
      <w:r w:rsidR="00BC02F2">
        <w:rPr>
          <w:rFonts w:ascii="Times New Roman" w:hAnsi="Times New Roman" w:cs="Times New Roman"/>
        </w:rPr>
        <w:t xml:space="preserve">   </w:t>
      </w:r>
      <w:r w:rsidRPr="00FF4B04">
        <w:rPr>
          <w:rFonts w:ascii="Times New Roman" w:hAnsi="Times New Roman" w:cs="Times New Roman"/>
        </w:rPr>
        <w:t>Recettes :  17.958,00 €uros</w:t>
      </w:r>
    </w:p>
    <w:p w14:paraId="1AE50389" w14:textId="77777777" w:rsidR="009F144A" w:rsidRPr="00FF4B04" w:rsidRDefault="004A5ED9">
      <w:pPr>
        <w:rPr>
          <w:rFonts w:ascii="Times New Roman" w:hAnsi="Times New Roman" w:cs="Times New Roman"/>
        </w:rPr>
      </w:pPr>
      <w:r w:rsidRPr="00FF4B04">
        <w:rPr>
          <w:rFonts w:ascii="Times New Roman" w:hAnsi="Times New Roman" w:cs="Times New Roman"/>
        </w:rPr>
        <w:t>      Dépenses : 17.958,00 €uros</w:t>
      </w:r>
    </w:p>
    <w:p w14:paraId="5EC5613B" w14:textId="4BA1711C" w:rsidR="009F144A" w:rsidRPr="00FF4B04" w:rsidRDefault="004A5ED9">
      <w:pPr>
        <w:rPr>
          <w:rFonts w:ascii="Times New Roman" w:hAnsi="Times New Roman" w:cs="Times New Roman"/>
        </w:rPr>
      </w:pPr>
      <w:r w:rsidRPr="00FF4B04">
        <w:rPr>
          <w:rFonts w:ascii="Times New Roman" w:hAnsi="Times New Roman" w:cs="Times New Roman"/>
        </w:rPr>
        <w:t>                        ---------------------</w:t>
      </w:r>
    </w:p>
    <w:p w14:paraId="552FF2B1" w14:textId="6473DAE5" w:rsidR="009F144A" w:rsidRPr="00FF4B04" w:rsidRDefault="004A5ED9">
      <w:pPr>
        <w:rPr>
          <w:rFonts w:ascii="Times New Roman" w:hAnsi="Times New Roman" w:cs="Times New Roman"/>
        </w:rPr>
      </w:pPr>
      <w:r w:rsidRPr="00FF4B04">
        <w:rPr>
          <w:rFonts w:ascii="Times New Roman" w:hAnsi="Times New Roman" w:cs="Times New Roman"/>
        </w:rPr>
        <w:t>      Excédent :       </w:t>
      </w:r>
      <w:r w:rsidR="00BC02F2">
        <w:rPr>
          <w:rFonts w:ascii="Times New Roman" w:hAnsi="Times New Roman" w:cs="Times New Roman"/>
        </w:rPr>
        <w:t xml:space="preserve">   </w:t>
      </w:r>
      <w:r w:rsidRPr="00FF4B04">
        <w:rPr>
          <w:rFonts w:ascii="Times New Roman" w:hAnsi="Times New Roman" w:cs="Times New Roman"/>
        </w:rPr>
        <w:t>0,00 €uro</w:t>
      </w:r>
    </w:p>
    <w:p w14:paraId="608C0EEE" w14:textId="5BE45ADA" w:rsidR="009F144A" w:rsidRPr="00FF4B04" w:rsidRDefault="004A5ED9">
      <w:pPr>
        <w:pStyle w:val="ZEc2pod"/>
        <w:rPr>
          <w:rFonts w:ascii="Times New Roman" w:hAnsi="Times New Roman" w:cs="Times New Roman"/>
        </w:rPr>
      </w:pPr>
      <w:r w:rsidRPr="00FF4B04">
        <w:rPr>
          <w:rFonts w:ascii="Times New Roman" w:hAnsi="Times New Roman" w:cs="Times New Roman"/>
        </w:rPr>
        <w:t>et ce, avec une participation financière communale, pour les frais ordinaires du Culte de 8.448,30-€</w:t>
      </w:r>
      <w:proofErr w:type="spellStart"/>
      <w:r w:rsidRPr="00FF4B04">
        <w:rPr>
          <w:rFonts w:ascii="Times New Roman" w:hAnsi="Times New Roman" w:cs="Times New Roman"/>
        </w:rPr>
        <w:t>uros</w:t>
      </w:r>
      <w:proofErr w:type="spellEnd"/>
      <w:r w:rsidRPr="00FF4B04">
        <w:rPr>
          <w:rFonts w:ascii="Times New Roman" w:hAnsi="Times New Roman" w:cs="Times New Roman"/>
        </w:rPr>
        <w:t>. </w:t>
      </w:r>
    </w:p>
    <w:p w14:paraId="5F407645" w14:textId="20E0F11F" w:rsidR="009F144A" w:rsidRPr="00FF4B04" w:rsidRDefault="004A5ED9" w:rsidP="00BC02F2">
      <w:pPr>
        <w:pStyle w:val="ZEc2pod"/>
        <w:rPr>
          <w:rFonts w:ascii="Times New Roman" w:hAnsi="Times New Roman" w:cs="Times New Roman"/>
          <w:color w:val="000000"/>
        </w:rPr>
      </w:pPr>
      <w:r w:rsidRPr="00BC02F2">
        <w:rPr>
          <w:rStyle w:val="ZEc1pod"/>
          <w:rFonts w:ascii="Times New Roman" w:hAnsi="Times New Roman" w:cs="Times New Roman"/>
          <w:b w:val="0"/>
          <w:bCs/>
        </w:rPr>
        <w:t>Article 2 :</w:t>
      </w:r>
      <w:r w:rsidRPr="00FF4B04">
        <w:rPr>
          <w:rFonts w:ascii="Times New Roman" w:hAnsi="Times New Roman" w:cs="Times New Roman"/>
        </w:rPr>
        <w:t xml:space="preserve"> En application du décret du 13 mars 2014, un recours peut être introduit auprès de Monsieur le Gouverneur de la Province de Liège, dans les 30 jours de la réception de la décision du Conseil communal.</w:t>
      </w:r>
    </w:p>
    <w:p w14:paraId="47060D7B" w14:textId="77777777" w:rsidR="009F144A" w:rsidRPr="00FF4B04" w:rsidRDefault="009F144A">
      <w:pPr>
        <w:tabs>
          <w:tab w:val="left" w:pos="1020"/>
        </w:tabs>
        <w:spacing w:after="57"/>
        <w:ind w:left="510" w:hanging="510"/>
        <w:jc w:val="both"/>
        <w:rPr>
          <w:rFonts w:ascii="Times New Roman" w:hAnsi="Times New Roman" w:cs="Times New Roman"/>
          <w:b/>
          <w:bCs/>
          <w:color w:val="000000"/>
        </w:rPr>
      </w:pPr>
    </w:p>
    <w:p w14:paraId="4E400E69" w14:textId="77777777" w:rsidR="009F144A" w:rsidRPr="00FF4B04" w:rsidRDefault="004A5ED9">
      <w:pPr>
        <w:pStyle w:val="Titre2"/>
        <w:tabs>
          <w:tab w:val="left" w:pos="1020"/>
        </w:tabs>
        <w:spacing w:before="0" w:after="113"/>
        <w:ind w:left="510" w:hanging="510"/>
        <w:jc w:val="both"/>
        <w:rPr>
          <w:rFonts w:cs="Times New Roman"/>
          <w:sz w:val="24"/>
          <w:szCs w:val="24"/>
        </w:rPr>
      </w:pPr>
      <w:bookmarkStart w:id="15" w:name="__RefHeading___Toc1768_349934923615"/>
      <w:bookmarkEnd w:id="15"/>
      <w:r w:rsidRPr="00FF4B04">
        <w:rPr>
          <w:rFonts w:cs="Times New Roman"/>
          <w:color w:val="000000"/>
          <w:sz w:val="24"/>
          <w:szCs w:val="24"/>
          <w:u w:val="none"/>
        </w:rPr>
        <w:t>16.</w:t>
      </w:r>
      <w:r w:rsidRPr="00FF4B04">
        <w:rPr>
          <w:rFonts w:cs="Times New Roman"/>
          <w:color w:val="000000"/>
          <w:sz w:val="24"/>
          <w:szCs w:val="24"/>
          <w:u w:val="none"/>
        </w:rPr>
        <w:tab/>
      </w:r>
      <w:r w:rsidRPr="00FF4B04">
        <w:rPr>
          <w:rFonts w:cs="Times New Roman"/>
          <w:caps/>
          <w:color w:val="000000"/>
          <w:sz w:val="24"/>
          <w:szCs w:val="24"/>
        </w:rPr>
        <w:t>MODIFICATION BUDGÉTAIRE N°1 DU BUDGET 2025 DE LA FABRIQUE D’ÉGLISE NOTRE DAME DE L'ASSOMPTION À MOMALLE - AVIS DU CONSEIL COMMUNAL.</w:t>
      </w:r>
    </w:p>
    <w:p w14:paraId="0A75AD1C" w14:textId="77777777" w:rsidR="009F144A" w:rsidRPr="00FF4B04" w:rsidRDefault="004A5ED9">
      <w:pPr>
        <w:pStyle w:val="Corpsdetexte"/>
        <w:spacing w:after="0"/>
        <w:rPr>
          <w:rFonts w:ascii="Times New Roman" w:hAnsi="Times New Roman" w:cs="Times New Roman"/>
        </w:rPr>
      </w:pPr>
      <w:r w:rsidRPr="00FF4B04">
        <w:rPr>
          <w:rFonts w:ascii="Times New Roman" w:hAnsi="Times New Roman" w:cs="Times New Roman"/>
        </w:rPr>
        <w:t>Le Conseil communal,</w:t>
      </w:r>
    </w:p>
    <w:p w14:paraId="1F55D618" w14:textId="40EFDCEA" w:rsidR="009F144A" w:rsidRPr="00FF4B04" w:rsidRDefault="004A5ED9">
      <w:pPr>
        <w:pStyle w:val="ZEc2pod"/>
        <w:rPr>
          <w:rFonts w:ascii="Times New Roman" w:hAnsi="Times New Roman" w:cs="Times New Roman"/>
        </w:rPr>
      </w:pPr>
      <w:r w:rsidRPr="00FF4B04">
        <w:rPr>
          <w:rFonts w:ascii="Times New Roman" w:hAnsi="Times New Roman" w:cs="Times New Roman"/>
        </w:rPr>
        <w:t>Vu le décret impérial du 30 décembre 1809 ; </w:t>
      </w:r>
    </w:p>
    <w:p w14:paraId="0384B9F9" w14:textId="4CFADAF8" w:rsidR="009F144A" w:rsidRPr="00FF4B04" w:rsidRDefault="004A5ED9">
      <w:pPr>
        <w:pStyle w:val="ZEc2pod"/>
        <w:rPr>
          <w:rFonts w:ascii="Times New Roman" w:hAnsi="Times New Roman" w:cs="Times New Roman"/>
        </w:rPr>
      </w:pPr>
      <w:r w:rsidRPr="00FF4B04">
        <w:rPr>
          <w:rFonts w:ascii="Times New Roman" w:hAnsi="Times New Roman" w:cs="Times New Roman"/>
        </w:rPr>
        <w:t>Vu la loi du 04 mars 1870 sur le temporel des cultes ; </w:t>
      </w:r>
    </w:p>
    <w:p w14:paraId="2D30D62C" w14:textId="4EAF2D64" w:rsidR="009F144A" w:rsidRPr="00FF4B04" w:rsidRDefault="004A5ED9">
      <w:pPr>
        <w:pStyle w:val="ZEc2pod"/>
        <w:rPr>
          <w:rFonts w:ascii="Times New Roman" w:hAnsi="Times New Roman" w:cs="Times New Roman"/>
        </w:rPr>
      </w:pPr>
      <w:r w:rsidRPr="00FF4B04">
        <w:rPr>
          <w:rFonts w:ascii="Times New Roman" w:hAnsi="Times New Roman" w:cs="Times New Roman"/>
        </w:rPr>
        <w:lastRenderedPageBreak/>
        <w:t xml:space="preserve">Vu la circulaire du 14 mars 2012 relative à la comptabilité </w:t>
      </w:r>
      <w:proofErr w:type="spellStart"/>
      <w:r w:rsidRPr="00FF4B04">
        <w:rPr>
          <w:rFonts w:ascii="Times New Roman" w:hAnsi="Times New Roman" w:cs="Times New Roman"/>
        </w:rPr>
        <w:t>fabricienne</w:t>
      </w:r>
      <w:proofErr w:type="spellEnd"/>
      <w:r w:rsidRPr="00FF4B04">
        <w:rPr>
          <w:rFonts w:ascii="Times New Roman" w:hAnsi="Times New Roman" w:cs="Times New Roman"/>
        </w:rPr>
        <w:t> ; </w:t>
      </w:r>
    </w:p>
    <w:p w14:paraId="073604E1" w14:textId="316D323E" w:rsidR="009F144A" w:rsidRPr="00FF4B04" w:rsidRDefault="004A5ED9">
      <w:pPr>
        <w:pStyle w:val="ZEc2pod"/>
        <w:rPr>
          <w:rFonts w:ascii="Times New Roman" w:hAnsi="Times New Roman" w:cs="Times New Roman"/>
        </w:rPr>
      </w:pPr>
      <w:r w:rsidRPr="00FF4B04">
        <w:rPr>
          <w:rFonts w:ascii="Times New Roman" w:hAnsi="Times New Roman" w:cs="Times New Roman"/>
        </w:rPr>
        <w:t>Attendu que la modification budgétaire de la Fabrique d’église Notre Dame de l'Assomption a été déposée le 05 août 2025 ; </w:t>
      </w:r>
    </w:p>
    <w:p w14:paraId="66C94049" w14:textId="452D30FE"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le courrier du Diocèse de Liège arrêtant et approuvant la modification budgétaire 2025 sans réserve, </w:t>
      </w:r>
    </w:p>
    <w:p w14:paraId="07370C79" w14:textId="71BD4A26"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que cette modification budgétaire se clôture en équilibre par un total de dépenses de -17.334,85 euros et un total de recettes de 17.334,85 euros, et ce, sans participation financière de la Commune. </w:t>
      </w:r>
    </w:p>
    <w:p w14:paraId="48B31BA3" w14:textId="05D297C2" w:rsidR="009F144A" w:rsidRPr="00FF4B04" w:rsidRDefault="004A5ED9">
      <w:pPr>
        <w:pStyle w:val="ZEc2pod"/>
        <w:rPr>
          <w:rFonts w:ascii="Times New Roman" w:hAnsi="Times New Roman" w:cs="Times New Roman"/>
        </w:rPr>
      </w:pPr>
      <w:r w:rsidRPr="00FF4B04">
        <w:rPr>
          <w:rFonts w:ascii="Times New Roman" w:hAnsi="Times New Roman" w:cs="Times New Roman"/>
        </w:rPr>
        <w:t>Par ces motifs ; </w:t>
      </w:r>
    </w:p>
    <w:p w14:paraId="755F60FF" w14:textId="7B149C01" w:rsidR="009F144A" w:rsidRPr="000B1F7A" w:rsidRDefault="004A5ED9">
      <w:pPr>
        <w:pStyle w:val="ZEc2pod"/>
        <w:rPr>
          <w:rFonts w:ascii="Times New Roman" w:hAnsi="Times New Roman" w:cs="Times New Roman"/>
          <w:b/>
          <w:bCs/>
        </w:rPr>
      </w:pPr>
      <w:r w:rsidRPr="000B1F7A">
        <w:rPr>
          <w:rStyle w:val="ZEc3pod"/>
          <w:rFonts w:ascii="Times New Roman" w:hAnsi="Times New Roman" w:cs="Times New Roman"/>
          <w:b w:val="0"/>
          <w:bCs/>
        </w:rPr>
        <w:t>À l'unanimité ;</w:t>
      </w:r>
      <w:r w:rsidRPr="000B1F7A">
        <w:rPr>
          <w:rFonts w:ascii="Times New Roman" w:hAnsi="Times New Roman" w:cs="Times New Roman"/>
          <w:b/>
          <w:bCs/>
        </w:rPr>
        <w:t> </w:t>
      </w:r>
    </w:p>
    <w:p w14:paraId="3F734C23" w14:textId="1FBFC3AC" w:rsidR="009F144A" w:rsidRPr="00FF4B04" w:rsidRDefault="004A5ED9" w:rsidP="000B1F7A">
      <w:pPr>
        <w:pStyle w:val="ZEc2pod"/>
        <w:rPr>
          <w:rFonts w:ascii="Times New Roman" w:hAnsi="Times New Roman" w:cs="Times New Roman"/>
          <w:color w:val="000000"/>
        </w:rPr>
      </w:pPr>
      <w:r w:rsidRPr="000B1F7A">
        <w:rPr>
          <w:rStyle w:val="ZEc3pod"/>
          <w:rFonts w:ascii="Times New Roman" w:hAnsi="Times New Roman" w:cs="Times New Roman"/>
          <w:b w:val="0"/>
          <w:bCs/>
        </w:rPr>
        <w:t>REMET</w:t>
      </w:r>
      <w:r w:rsidRPr="000B1F7A">
        <w:rPr>
          <w:rFonts w:ascii="Times New Roman" w:hAnsi="Times New Roman" w:cs="Times New Roman"/>
          <w:b/>
          <w:bCs/>
        </w:rPr>
        <w:t xml:space="preserve"> </w:t>
      </w:r>
      <w:r w:rsidRPr="000B1F7A">
        <w:rPr>
          <w:rStyle w:val="ZEc3pod"/>
          <w:rFonts w:ascii="Times New Roman" w:hAnsi="Times New Roman" w:cs="Times New Roman"/>
          <w:b w:val="0"/>
          <w:bCs/>
        </w:rPr>
        <w:t>UN AVIS FAVORABLE</w:t>
      </w:r>
      <w:r w:rsidRPr="00FF4B04">
        <w:rPr>
          <w:rStyle w:val="ZEc3pod"/>
          <w:rFonts w:ascii="Times New Roman" w:hAnsi="Times New Roman" w:cs="Times New Roman"/>
        </w:rPr>
        <w:t> </w:t>
      </w:r>
      <w:r w:rsidRPr="00FF4B04">
        <w:rPr>
          <w:rFonts w:ascii="Times New Roman" w:hAnsi="Times New Roman" w:cs="Times New Roman"/>
        </w:rPr>
        <w:t>vis-à-vis de la modification budgétaire du budget 2025 de la Fabrique d’église Saint-Jean Baptiste.</w:t>
      </w:r>
    </w:p>
    <w:p w14:paraId="453CC03E" w14:textId="77777777" w:rsidR="009F144A" w:rsidRPr="00FF4B04" w:rsidRDefault="009F144A">
      <w:pPr>
        <w:tabs>
          <w:tab w:val="left" w:pos="1020"/>
        </w:tabs>
        <w:spacing w:after="57"/>
        <w:ind w:left="510" w:hanging="510"/>
        <w:jc w:val="both"/>
        <w:rPr>
          <w:rFonts w:ascii="Times New Roman" w:hAnsi="Times New Roman" w:cs="Times New Roman"/>
          <w:b/>
          <w:bCs/>
          <w:color w:val="000000"/>
        </w:rPr>
      </w:pPr>
    </w:p>
    <w:p w14:paraId="46A7E915" w14:textId="77777777" w:rsidR="009F144A" w:rsidRPr="00FF4B04" w:rsidRDefault="004A5ED9">
      <w:pPr>
        <w:pStyle w:val="Titre2"/>
        <w:tabs>
          <w:tab w:val="left" w:pos="1020"/>
        </w:tabs>
        <w:spacing w:before="0" w:after="113"/>
        <w:ind w:left="510" w:hanging="510"/>
        <w:jc w:val="both"/>
        <w:rPr>
          <w:rFonts w:cs="Times New Roman"/>
          <w:sz w:val="24"/>
          <w:szCs w:val="24"/>
        </w:rPr>
      </w:pPr>
      <w:bookmarkStart w:id="16" w:name="__RefHeading___Toc1768_349934923616"/>
      <w:bookmarkEnd w:id="16"/>
      <w:r w:rsidRPr="00FF4B04">
        <w:rPr>
          <w:rFonts w:cs="Times New Roman"/>
          <w:color w:val="000000"/>
          <w:sz w:val="24"/>
          <w:szCs w:val="24"/>
          <w:u w:val="none"/>
        </w:rPr>
        <w:t>17.</w:t>
      </w:r>
      <w:r w:rsidRPr="00FF4B04">
        <w:rPr>
          <w:rFonts w:cs="Times New Roman"/>
          <w:color w:val="000000"/>
          <w:sz w:val="24"/>
          <w:szCs w:val="24"/>
          <w:u w:val="none"/>
        </w:rPr>
        <w:tab/>
      </w:r>
      <w:r w:rsidRPr="00FF4B04">
        <w:rPr>
          <w:rFonts w:cs="Times New Roman"/>
          <w:caps/>
          <w:color w:val="000000"/>
          <w:sz w:val="24"/>
          <w:szCs w:val="24"/>
        </w:rPr>
        <w:t>FABRIQUE D'ÉGLISE NOTRE-DAME DE L'ASSOMPTION DE LA PAROISSE DE MOMALLE - BUDGET 2026.</w:t>
      </w:r>
    </w:p>
    <w:p w14:paraId="32A5AD50" w14:textId="77777777" w:rsidR="009F144A" w:rsidRPr="00FF4B04" w:rsidRDefault="004A5ED9">
      <w:pPr>
        <w:pStyle w:val="Corpsdetexte"/>
        <w:spacing w:after="0"/>
        <w:rPr>
          <w:rFonts w:ascii="Times New Roman" w:hAnsi="Times New Roman" w:cs="Times New Roman"/>
        </w:rPr>
      </w:pPr>
      <w:r w:rsidRPr="00FF4B04">
        <w:rPr>
          <w:rFonts w:ascii="Times New Roman" w:hAnsi="Times New Roman" w:cs="Times New Roman"/>
        </w:rPr>
        <w:t>Le Conseil communal,</w:t>
      </w:r>
    </w:p>
    <w:p w14:paraId="464C1631" w14:textId="1AC252FC" w:rsidR="009F144A" w:rsidRPr="00FF4B04" w:rsidRDefault="004A5ED9">
      <w:pPr>
        <w:pStyle w:val="ZEc2pod"/>
        <w:rPr>
          <w:rFonts w:ascii="Times New Roman" w:hAnsi="Times New Roman" w:cs="Times New Roman"/>
        </w:rPr>
      </w:pPr>
      <w:r w:rsidRPr="00FF4B04">
        <w:rPr>
          <w:rFonts w:ascii="Times New Roman" w:hAnsi="Times New Roman" w:cs="Times New Roman"/>
        </w:rPr>
        <w:t>Vu le décret impérial du 30 décembre 1809 relatif aux Fabriques d’Eglise ; </w:t>
      </w:r>
    </w:p>
    <w:p w14:paraId="37DF2235" w14:textId="2BF65B8C" w:rsidR="009F144A" w:rsidRPr="00FF4B04" w:rsidRDefault="004A5ED9">
      <w:pPr>
        <w:pStyle w:val="ZEc2pod"/>
        <w:rPr>
          <w:rFonts w:ascii="Times New Roman" w:hAnsi="Times New Roman" w:cs="Times New Roman"/>
        </w:rPr>
      </w:pPr>
      <w:r w:rsidRPr="00FF4B04">
        <w:rPr>
          <w:rFonts w:ascii="Times New Roman" w:hAnsi="Times New Roman" w:cs="Times New Roman"/>
        </w:rPr>
        <w:t>Vu la loi du 4 mars 1870 sur le Temporal des cultes en son article 8 ; </w:t>
      </w:r>
    </w:p>
    <w:p w14:paraId="018D0A11" w14:textId="2522E712" w:rsidR="009F144A" w:rsidRPr="00FF4B04" w:rsidRDefault="004A5ED9">
      <w:pPr>
        <w:pStyle w:val="ZEc2pod"/>
        <w:rPr>
          <w:rFonts w:ascii="Times New Roman" w:hAnsi="Times New Roman" w:cs="Times New Roman"/>
        </w:rPr>
      </w:pPr>
      <w:r w:rsidRPr="00FF4B04">
        <w:rPr>
          <w:rFonts w:ascii="Times New Roman" w:hAnsi="Times New Roman" w:cs="Times New Roman"/>
        </w:rPr>
        <w:t>Vu le Code de la Démocratie Locale et de la Décentralisation ainsi que les diverses dispositions relatives à la tutelle sur les actes des établissements chargés de la gestion du temporel des cultes ; </w:t>
      </w:r>
    </w:p>
    <w:p w14:paraId="7ED2B03D" w14:textId="470775E1" w:rsidR="009F144A" w:rsidRPr="00FF4B04" w:rsidRDefault="004A5ED9">
      <w:pPr>
        <w:pStyle w:val="ZEc2pod"/>
        <w:rPr>
          <w:rFonts w:ascii="Times New Roman" w:hAnsi="Times New Roman" w:cs="Times New Roman"/>
        </w:rPr>
      </w:pPr>
      <w:r w:rsidRPr="00FF4B04">
        <w:rPr>
          <w:rFonts w:ascii="Times New Roman" w:hAnsi="Times New Roman" w:cs="Times New Roman"/>
        </w:rPr>
        <w:t>Vu le décret du 13 mars 2014 modifiant les dispositions légales en la matière ; </w:t>
      </w:r>
    </w:p>
    <w:p w14:paraId="28BC2DF3" w14:textId="04421880"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la circulaire de Monsieur le Ministre FURLAN en charge de la gestion du temporel des cultes reconnus, en date du 12 décembre 2014 ; </w:t>
      </w:r>
    </w:p>
    <w:p w14:paraId="4538B9E7" w14:textId="76B29F38" w:rsidR="009F144A" w:rsidRPr="00FF4B04" w:rsidRDefault="004A5ED9">
      <w:pPr>
        <w:pStyle w:val="ZEc2pod"/>
        <w:rPr>
          <w:rFonts w:ascii="Times New Roman" w:hAnsi="Times New Roman" w:cs="Times New Roman"/>
        </w:rPr>
      </w:pPr>
      <w:r w:rsidRPr="00FF4B04">
        <w:rPr>
          <w:rFonts w:ascii="Times New Roman" w:hAnsi="Times New Roman" w:cs="Times New Roman"/>
        </w:rPr>
        <w:t xml:space="preserve">Attendu que le budget 2025 de la Fabrique d’église Notre-Dame de l'Assomption de </w:t>
      </w:r>
      <w:proofErr w:type="spellStart"/>
      <w:r w:rsidRPr="00FF4B04">
        <w:rPr>
          <w:rFonts w:ascii="Times New Roman" w:hAnsi="Times New Roman" w:cs="Times New Roman"/>
        </w:rPr>
        <w:t>Momalle</w:t>
      </w:r>
      <w:proofErr w:type="spellEnd"/>
      <w:r w:rsidRPr="00FF4B04">
        <w:rPr>
          <w:rFonts w:ascii="Times New Roman" w:hAnsi="Times New Roman" w:cs="Times New Roman"/>
        </w:rPr>
        <w:t>, reçu le 05 août 2025, se clôture comme suit : </w:t>
      </w:r>
    </w:p>
    <w:p w14:paraId="2C40A6C4" w14:textId="4E83F882" w:rsidR="009F144A" w:rsidRPr="00FF4B04" w:rsidRDefault="004A5ED9">
      <w:pPr>
        <w:pStyle w:val="ZEc2pod"/>
        <w:rPr>
          <w:rFonts w:ascii="Times New Roman" w:hAnsi="Times New Roman" w:cs="Times New Roman"/>
        </w:rPr>
      </w:pPr>
      <w:r w:rsidRPr="00FF4B04">
        <w:rPr>
          <w:rFonts w:ascii="Times New Roman" w:hAnsi="Times New Roman" w:cs="Times New Roman"/>
        </w:rPr>
        <w:t>      Recettes :  </w:t>
      </w:r>
      <w:r w:rsidR="000B1F7A">
        <w:rPr>
          <w:rFonts w:ascii="Times New Roman" w:hAnsi="Times New Roman" w:cs="Times New Roman"/>
        </w:rPr>
        <w:t xml:space="preserve">  </w:t>
      </w:r>
      <w:r w:rsidRPr="00FF4B04">
        <w:rPr>
          <w:rFonts w:ascii="Times New Roman" w:hAnsi="Times New Roman" w:cs="Times New Roman"/>
        </w:rPr>
        <w:t>15.688,20 €uros</w:t>
      </w:r>
    </w:p>
    <w:p w14:paraId="474A6A7F"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      Dépenses : -15.688,20 €uros</w:t>
      </w:r>
    </w:p>
    <w:p w14:paraId="0CE453F2"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                         ---------------------</w:t>
      </w:r>
    </w:p>
    <w:p w14:paraId="5DA0198F" w14:textId="57AA64E6" w:rsidR="009F144A" w:rsidRPr="00FF4B04" w:rsidRDefault="004A5ED9">
      <w:pPr>
        <w:pStyle w:val="ZEc2pod"/>
        <w:rPr>
          <w:rFonts w:ascii="Times New Roman" w:hAnsi="Times New Roman" w:cs="Times New Roman"/>
        </w:rPr>
      </w:pPr>
      <w:r w:rsidRPr="00FF4B04">
        <w:rPr>
          <w:rFonts w:ascii="Times New Roman" w:hAnsi="Times New Roman" w:cs="Times New Roman"/>
        </w:rPr>
        <w:t>      Excédent :        </w:t>
      </w:r>
      <w:r w:rsidR="000B1F7A">
        <w:rPr>
          <w:rFonts w:ascii="Times New Roman" w:hAnsi="Times New Roman" w:cs="Times New Roman"/>
        </w:rPr>
        <w:t xml:space="preserve">  </w:t>
      </w:r>
      <w:r w:rsidRPr="00FF4B04">
        <w:rPr>
          <w:rFonts w:ascii="Times New Roman" w:hAnsi="Times New Roman" w:cs="Times New Roman"/>
        </w:rPr>
        <w:t> 0,00 €uro </w:t>
      </w:r>
    </w:p>
    <w:p w14:paraId="62017417"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le courrier de l’Evêché de Liège relatif au budget 2026 arrêtant et approuvant le budget sous réserve des modifications suivantes :</w:t>
      </w:r>
    </w:p>
    <w:p w14:paraId="6CCF7AD5"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R20 : Boni présumé de l'exercice courant : 8.843,50 € au lieu de 8.843,20 € (erreur dans le boni de 2024) ;</w:t>
      </w:r>
    </w:p>
    <w:p w14:paraId="6EA82D78"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D11c : Gestion du patrimoine : 45 € au lieu de 55 € (prix inchangé) ;</w:t>
      </w:r>
    </w:p>
    <w:p w14:paraId="44E54A9B"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D50b SABAM : 70 € au lieu de 75 € (tarif de 2026) ;</w:t>
      </w:r>
    </w:p>
    <w:p w14:paraId="684D5BC9" w14:textId="3EEDBC79" w:rsidR="009F144A" w:rsidRPr="00FF4B04" w:rsidRDefault="004A5ED9">
      <w:pPr>
        <w:pStyle w:val="ZEc2pod"/>
        <w:rPr>
          <w:rFonts w:ascii="Times New Roman" w:hAnsi="Times New Roman" w:cs="Times New Roman"/>
        </w:rPr>
      </w:pPr>
      <w:r w:rsidRPr="00FF4B04">
        <w:rPr>
          <w:rFonts w:ascii="Times New Roman" w:hAnsi="Times New Roman" w:cs="Times New Roman"/>
        </w:rPr>
        <w:t>D27 : Entretien et réparation église : 3.553,50 € au lieu de 3.538,20 € (pour garder l'équilibre du budget). </w:t>
      </w:r>
    </w:p>
    <w:p w14:paraId="42068344" w14:textId="41643D88" w:rsidR="009F144A" w:rsidRPr="00FF4B04" w:rsidRDefault="004A5ED9">
      <w:pPr>
        <w:pStyle w:val="ZEc2pod"/>
        <w:rPr>
          <w:rFonts w:ascii="Times New Roman" w:hAnsi="Times New Roman" w:cs="Times New Roman"/>
        </w:rPr>
      </w:pPr>
      <w:r w:rsidRPr="00FF4B04">
        <w:rPr>
          <w:rFonts w:ascii="Times New Roman" w:hAnsi="Times New Roman" w:cs="Times New Roman"/>
        </w:rPr>
        <w:t>Par ces motifs ; </w:t>
      </w:r>
    </w:p>
    <w:p w14:paraId="3E7A3E11" w14:textId="3D996080" w:rsidR="009F144A" w:rsidRPr="00FF4B04" w:rsidRDefault="004A5ED9">
      <w:pPr>
        <w:pStyle w:val="ZEc2pod"/>
        <w:rPr>
          <w:rFonts w:ascii="Times New Roman" w:hAnsi="Times New Roman" w:cs="Times New Roman"/>
        </w:rPr>
      </w:pPr>
      <w:r w:rsidRPr="00FF4B04">
        <w:rPr>
          <w:rFonts w:ascii="Times New Roman" w:hAnsi="Times New Roman" w:cs="Times New Roman"/>
        </w:rPr>
        <w:t>Après en avoir délibéré ; </w:t>
      </w:r>
    </w:p>
    <w:p w14:paraId="4A72D124" w14:textId="4017DD06" w:rsidR="009F144A" w:rsidRPr="000B1F7A" w:rsidRDefault="004A5ED9">
      <w:pPr>
        <w:pStyle w:val="ZEc2pod"/>
        <w:rPr>
          <w:rFonts w:ascii="Times New Roman" w:hAnsi="Times New Roman" w:cs="Times New Roman"/>
          <w:b/>
          <w:bCs/>
        </w:rPr>
      </w:pPr>
      <w:r w:rsidRPr="000B1F7A">
        <w:rPr>
          <w:rStyle w:val="ZEc3pod"/>
          <w:rFonts w:ascii="Times New Roman" w:hAnsi="Times New Roman" w:cs="Times New Roman"/>
          <w:b w:val="0"/>
          <w:bCs/>
        </w:rPr>
        <w:t>À l’unanimité ;</w:t>
      </w:r>
      <w:r w:rsidRPr="000B1F7A">
        <w:rPr>
          <w:rFonts w:ascii="Times New Roman" w:hAnsi="Times New Roman" w:cs="Times New Roman"/>
          <w:b/>
          <w:bCs/>
        </w:rPr>
        <w:t> </w:t>
      </w:r>
    </w:p>
    <w:p w14:paraId="4BE53A26" w14:textId="6E8716CE" w:rsidR="009F144A" w:rsidRPr="00FF4B04" w:rsidRDefault="004A5ED9">
      <w:pPr>
        <w:pStyle w:val="ZEc2pod"/>
        <w:rPr>
          <w:rFonts w:ascii="Times New Roman" w:hAnsi="Times New Roman" w:cs="Times New Roman"/>
        </w:rPr>
      </w:pPr>
      <w:r w:rsidRPr="000B1F7A">
        <w:rPr>
          <w:rStyle w:val="ZEc6pod"/>
          <w:rFonts w:ascii="Times New Roman" w:hAnsi="Times New Roman" w:cs="Times New Roman"/>
          <w:b w:val="0"/>
          <w:bCs/>
        </w:rPr>
        <w:t>Article 1 :</w:t>
      </w:r>
      <w:r w:rsidRPr="000B1F7A">
        <w:rPr>
          <w:rFonts w:ascii="Times New Roman" w:hAnsi="Times New Roman" w:cs="Times New Roman"/>
          <w:b/>
          <w:bCs/>
        </w:rPr>
        <w:t xml:space="preserve"> </w:t>
      </w:r>
      <w:r w:rsidRPr="000B1F7A">
        <w:rPr>
          <w:rStyle w:val="ZEc3pod"/>
          <w:rFonts w:ascii="Times New Roman" w:hAnsi="Times New Roman" w:cs="Times New Roman"/>
          <w:b w:val="0"/>
          <w:bCs/>
        </w:rPr>
        <w:t>APPROUVE</w:t>
      </w:r>
      <w:r w:rsidRPr="00FF4B04">
        <w:rPr>
          <w:rStyle w:val="ZEc3pod"/>
          <w:rFonts w:ascii="Times New Roman" w:hAnsi="Times New Roman" w:cs="Times New Roman"/>
        </w:rPr>
        <w:t> </w:t>
      </w:r>
      <w:r w:rsidRPr="00FF4B04">
        <w:rPr>
          <w:rFonts w:ascii="Times New Roman" w:hAnsi="Times New Roman" w:cs="Times New Roman"/>
        </w:rPr>
        <w:t xml:space="preserve">le budget 2026 de la Fabrique d’église Notre-Dame d l'Assomption de </w:t>
      </w:r>
      <w:proofErr w:type="spellStart"/>
      <w:r w:rsidRPr="00FF4B04">
        <w:rPr>
          <w:rFonts w:ascii="Times New Roman" w:hAnsi="Times New Roman" w:cs="Times New Roman"/>
        </w:rPr>
        <w:t>Momalle</w:t>
      </w:r>
      <w:proofErr w:type="spellEnd"/>
      <w:r w:rsidRPr="00FF4B04">
        <w:rPr>
          <w:rFonts w:ascii="Times New Roman" w:hAnsi="Times New Roman" w:cs="Times New Roman"/>
        </w:rPr>
        <w:t>, comme suit : </w:t>
      </w:r>
    </w:p>
    <w:p w14:paraId="33F49EB2" w14:textId="65DA6ED4" w:rsidR="009F144A" w:rsidRPr="00FF4B04" w:rsidRDefault="004A5ED9">
      <w:pPr>
        <w:pStyle w:val="ZEc2pod"/>
        <w:rPr>
          <w:rFonts w:ascii="Times New Roman" w:hAnsi="Times New Roman" w:cs="Times New Roman"/>
        </w:rPr>
      </w:pPr>
      <w:r w:rsidRPr="00FF4B04">
        <w:rPr>
          <w:rFonts w:ascii="Times New Roman" w:hAnsi="Times New Roman" w:cs="Times New Roman"/>
        </w:rPr>
        <w:t>      Recettes :  </w:t>
      </w:r>
      <w:r w:rsidR="000B1F7A">
        <w:rPr>
          <w:rFonts w:ascii="Times New Roman" w:hAnsi="Times New Roman" w:cs="Times New Roman"/>
        </w:rPr>
        <w:t xml:space="preserve">  </w:t>
      </w:r>
      <w:r w:rsidRPr="00FF4B04">
        <w:rPr>
          <w:rFonts w:ascii="Times New Roman" w:hAnsi="Times New Roman" w:cs="Times New Roman"/>
        </w:rPr>
        <w:t>15.688,50 €uros</w:t>
      </w:r>
    </w:p>
    <w:p w14:paraId="4A78D2CD"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      Dépenses : -15.688,50 €uros</w:t>
      </w:r>
    </w:p>
    <w:p w14:paraId="183BEEE6" w14:textId="77777777" w:rsidR="009F144A" w:rsidRPr="00FF4B04" w:rsidRDefault="004A5ED9">
      <w:pPr>
        <w:pStyle w:val="ZEc2pod"/>
        <w:rPr>
          <w:rFonts w:ascii="Times New Roman" w:hAnsi="Times New Roman" w:cs="Times New Roman"/>
        </w:rPr>
      </w:pPr>
      <w:r w:rsidRPr="00FF4B04">
        <w:rPr>
          <w:rFonts w:ascii="Times New Roman" w:hAnsi="Times New Roman" w:cs="Times New Roman"/>
        </w:rPr>
        <w:t>                         ---------------------</w:t>
      </w:r>
    </w:p>
    <w:p w14:paraId="52622C92" w14:textId="26F24540" w:rsidR="009F144A" w:rsidRPr="00FF4B04" w:rsidRDefault="004A5ED9">
      <w:pPr>
        <w:pStyle w:val="ZEc2pod"/>
        <w:rPr>
          <w:rFonts w:ascii="Times New Roman" w:hAnsi="Times New Roman" w:cs="Times New Roman"/>
        </w:rPr>
      </w:pPr>
      <w:r w:rsidRPr="00FF4B04">
        <w:rPr>
          <w:rFonts w:ascii="Times New Roman" w:hAnsi="Times New Roman" w:cs="Times New Roman"/>
        </w:rPr>
        <w:t>    Boni :          </w:t>
      </w:r>
      <w:r w:rsidR="000B1F7A">
        <w:rPr>
          <w:rFonts w:ascii="Times New Roman" w:hAnsi="Times New Roman" w:cs="Times New Roman"/>
        </w:rPr>
        <w:t xml:space="preserve">          </w:t>
      </w:r>
      <w:r w:rsidRPr="00FF4B04">
        <w:rPr>
          <w:rFonts w:ascii="Times New Roman" w:hAnsi="Times New Roman" w:cs="Times New Roman"/>
        </w:rPr>
        <w:t>0,00 €uro </w:t>
      </w:r>
    </w:p>
    <w:p w14:paraId="1CA7FF86" w14:textId="37576A7D" w:rsidR="009F144A" w:rsidRPr="00FF4B04" w:rsidRDefault="004A5ED9">
      <w:pPr>
        <w:pStyle w:val="ZEc2pod"/>
        <w:rPr>
          <w:rFonts w:ascii="Times New Roman" w:hAnsi="Times New Roman" w:cs="Times New Roman"/>
        </w:rPr>
      </w:pPr>
      <w:r w:rsidRPr="00FF4B04">
        <w:rPr>
          <w:rFonts w:ascii="Times New Roman" w:hAnsi="Times New Roman" w:cs="Times New Roman"/>
        </w:rPr>
        <w:t>et ce, sans participation financière de la Commune. </w:t>
      </w:r>
    </w:p>
    <w:p w14:paraId="7F0574F8" w14:textId="36196060" w:rsidR="009F144A" w:rsidRPr="00FF4B04" w:rsidRDefault="004A5ED9" w:rsidP="000B1F7A">
      <w:pPr>
        <w:pStyle w:val="ZEc2pod"/>
        <w:rPr>
          <w:rFonts w:ascii="Times New Roman" w:hAnsi="Times New Roman" w:cs="Times New Roman"/>
          <w:color w:val="000000"/>
        </w:rPr>
      </w:pPr>
      <w:r w:rsidRPr="000B1F7A">
        <w:rPr>
          <w:rStyle w:val="ZEc1pod"/>
          <w:rFonts w:ascii="Times New Roman" w:hAnsi="Times New Roman" w:cs="Times New Roman"/>
          <w:b w:val="0"/>
          <w:bCs/>
        </w:rPr>
        <w:t>Article 2 :</w:t>
      </w:r>
      <w:r w:rsidRPr="00FF4B04">
        <w:rPr>
          <w:rFonts w:ascii="Times New Roman" w:hAnsi="Times New Roman" w:cs="Times New Roman"/>
        </w:rPr>
        <w:t xml:space="preserve"> En application du décret du 13 mars 2014, un recours peut être introduit auprès de Monsieur le Gouverneur de la Province de Liège, dans les 30 jours de la réception de la décision du Conseil communal.</w:t>
      </w:r>
    </w:p>
    <w:p w14:paraId="0F655079" w14:textId="77777777" w:rsidR="009F144A" w:rsidRPr="00FF4B04" w:rsidRDefault="009F144A">
      <w:pPr>
        <w:tabs>
          <w:tab w:val="left" w:pos="1020"/>
        </w:tabs>
        <w:spacing w:after="57"/>
        <w:ind w:left="510" w:hanging="510"/>
        <w:jc w:val="both"/>
        <w:rPr>
          <w:rFonts w:ascii="Times New Roman" w:hAnsi="Times New Roman" w:cs="Times New Roman"/>
          <w:b/>
          <w:bCs/>
          <w:color w:val="000000"/>
        </w:rPr>
      </w:pPr>
    </w:p>
    <w:p w14:paraId="3CCCE788" w14:textId="77777777" w:rsidR="009F144A" w:rsidRPr="00FF4B04" w:rsidRDefault="004A5ED9">
      <w:pPr>
        <w:pStyle w:val="Titre2"/>
        <w:tabs>
          <w:tab w:val="left" w:pos="1020"/>
        </w:tabs>
        <w:spacing w:before="0" w:after="113"/>
        <w:ind w:left="510" w:hanging="510"/>
        <w:jc w:val="both"/>
        <w:rPr>
          <w:rFonts w:cs="Times New Roman"/>
          <w:sz w:val="24"/>
          <w:szCs w:val="24"/>
        </w:rPr>
      </w:pPr>
      <w:bookmarkStart w:id="17" w:name="__RefHeading___Toc1768_349934923617"/>
      <w:bookmarkEnd w:id="17"/>
      <w:r w:rsidRPr="00FF4B04">
        <w:rPr>
          <w:rFonts w:cs="Times New Roman"/>
          <w:color w:val="000000"/>
          <w:sz w:val="24"/>
          <w:szCs w:val="24"/>
          <w:u w:val="none"/>
        </w:rPr>
        <w:t>18.</w:t>
      </w:r>
      <w:r w:rsidRPr="00FF4B04">
        <w:rPr>
          <w:rFonts w:cs="Times New Roman"/>
          <w:color w:val="000000"/>
          <w:sz w:val="24"/>
          <w:szCs w:val="24"/>
          <w:u w:val="none"/>
        </w:rPr>
        <w:tab/>
      </w:r>
      <w:r w:rsidRPr="00FF4B04">
        <w:rPr>
          <w:rFonts w:cs="Times New Roman"/>
          <w:caps/>
          <w:color w:val="000000"/>
          <w:sz w:val="24"/>
          <w:szCs w:val="24"/>
        </w:rPr>
        <w:t>INTERCOMMUNALE NEOMANSIO - ASSEMBLÉE GÉNÉRALE EXTRAORDINAIRE DU 18 SEPTEMBRE 2025 - ORDRES DU JOUR.</w:t>
      </w:r>
    </w:p>
    <w:p w14:paraId="1BDB2161" w14:textId="77777777" w:rsidR="009F144A" w:rsidRPr="00FF4B04" w:rsidRDefault="004A5ED9">
      <w:pPr>
        <w:pStyle w:val="Corpsdetexte"/>
        <w:spacing w:after="0"/>
        <w:rPr>
          <w:rFonts w:ascii="Times New Roman" w:hAnsi="Times New Roman" w:cs="Times New Roman"/>
        </w:rPr>
      </w:pPr>
      <w:r w:rsidRPr="00FF4B04">
        <w:rPr>
          <w:rFonts w:ascii="Times New Roman" w:hAnsi="Times New Roman" w:cs="Times New Roman"/>
        </w:rPr>
        <w:t>Le Conseil communal,</w:t>
      </w:r>
    </w:p>
    <w:p w14:paraId="44423472" w14:textId="06930E2F" w:rsidR="009F144A" w:rsidRPr="00FF4B04" w:rsidRDefault="004A5ED9">
      <w:pPr>
        <w:pStyle w:val="ZEc2pod"/>
        <w:rPr>
          <w:rFonts w:ascii="Times New Roman" w:hAnsi="Times New Roman" w:cs="Times New Roman"/>
        </w:rPr>
      </w:pPr>
      <w:r w:rsidRPr="00FF4B04">
        <w:rPr>
          <w:rFonts w:ascii="Times New Roman" w:hAnsi="Times New Roman" w:cs="Times New Roman"/>
        </w:rPr>
        <w:t>Vu le Code de la Démocratie Locale et de la Décentralisation et ses articles relatifs aux intercommunales, notamment l’article 1523-12 §1er ; </w:t>
      </w:r>
    </w:p>
    <w:p w14:paraId="2B2B3226" w14:textId="5293C33E" w:rsidR="009F144A" w:rsidRPr="000B1F7A" w:rsidRDefault="004A5ED9">
      <w:pPr>
        <w:pStyle w:val="ZEc2pod"/>
        <w:rPr>
          <w:rFonts w:ascii="Times New Roman" w:hAnsi="Times New Roman" w:cs="Times New Roman"/>
          <w:b/>
          <w:bCs/>
        </w:rPr>
      </w:pPr>
      <w:r w:rsidRPr="00FF4B04">
        <w:rPr>
          <w:rFonts w:ascii="Times New Roman" w:hAnsi="Times New Roman" w:cs="Times New Roman"/>
        </w:rPr>
        <w:lastRenderedPageBreak/>
        <w:t>Vu l’ordre du jour de</w:t>
      </w:r>
      <w:r w:rsidRPr="00FF4B04">
        <w:rPr>
          <w:rStyle w:val="ZEc3pod"/>
          <w:rFonts w:ascii="Times New Roman" w:hAnsi="Times New Roman" w:cs="Times New Roman"/>
        </w:rPr>
        <w:t xml:space="preserve"> </w:t>
      </w:r>
      <w:r w:rsidRPr="000B1F7A">
        <w:rPr>
          <w:rStyle w:val="ZEc3pod"/>
          <w:rFonts w:ascii="Times New Roman" w:hAnsi="Times New Roman" w:cs="Times New Roman"/>
          <w:b w:val="0"/>
          <w:bCs/>
        </w:rPr>
        <w:t>l’Assemblée générale extraordinaire de l’intercommunale de NEOMANSIO</w:t>
      </w:r>
      <w:r w:rsidRPr="00FF4B04">
        <w:rPr>
          <w:rStyle w:val="ZEc3pod"/>
          <w:rFonts w:ascii="Times New Roman" w:hAnsi="Times New Roman" w:cs="Times New Roman"/>
        </w:rPr>
        <w:t> </w:t>
      </w:r>
      <w:r w:rsidRPr="00FF4B04">
        <w:rPr>
          <w:rFonts w:ascii="Times New Roman" w:hAnsi="Times New Roman" w:cs="Times New Roman"/>
        </w:rPr>
        <w:t xml:space="preserve">devant se tenir </w:t>
      </w:r>
      <w:r w:rsidRPr="000B1F7A">
        <w:rPr>
          <w:rStyle w:val="ZEc3pod"/>
          <w:rFonts w:ascii="Times New Roman" w:hAnsi="Times New Roman" w:cs="Times New Roman"/>
          <w:b w:val="0"/>
          <w:bCs/>
        </w:rPr>
        <w:t>le jeudi 18 septembre 2025 à 18h00' ;</w:t>
      </w:r>
      <w:r w:rsidRPr="000B1F7A">
        <w:rPr>
          <w:rFonts w:ascii="Times New Roman" w:hAnsi="Times New Roman" w:cs="Times New Roman"/>
          <w:b/>
          <w:bCs/>
        </w:rPr>
        <w:t> </w:t>
      </w:r>
    </w:p>
    <w:p w14:paraId="45C32A5C" w14:textId="09B5F4C6"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la législation régissant les intercommunales et leur mode de fonctionnement ; </w:t>
      </w:r>
    </w:p>
    <w:p w14:paraId="1873A130" w14:textId="247BFBD7" w:rsidR="009F144A" w:rsidRPr="000B1F7A" w:rsidRDefault="004A5ED9">
      <w:pPr>
        <w:pStyle w:val="ZEc2pod"/>
        <w:rPr>
          <w:rFonts w:ascii="Times New Roman" w:hAnsi="Times New Roman" w:cs="Times New Roman"/>
          <w:b/>
          <w:bCs/>
        </w:rPr>
      </w:pPr>
      <w:r w:rsidRPr="000B1F7A">
        <w:rPr>
          <w:rStyle w:val="ZEc3pod"/>
          <w:rFonts w:ascii="Times New Roman" w:hAnsi="Times New Roman" w:cs="Times New Roman"/>
          <w:b w:val="0"/>
          <w:bCs/>
        </w:rPr>
        <w:t>L’Assemblée générale extraordinaire de l'Intercommunale NEOMANSIO se déroulera en leurs installations de Liège, rue des Coquelicots, 1,</w:t>
      </w:r>
      <w:r w:rsidRPr="000B1F7A">
        <w:rPr>
          <w:rStyle w:val="ZEc21pod"/>
          <w:rFonts w:ascii="Times New Roman" w:hAnsi="Times New Roman" w:cs="Times New Roman"/>
          <w:b w:val="0"/>
          <w:bCs/>
        </w:rPr>
        <w:t xml:space="preserve"> </w:t>
      </w:r>
      <w:r w:rsidRPr="000B1F7A">
        <w:rPr>
          <w:rStyle w:val="ZEc3pod"/>
          <w:rFonts w:ascii="Times New Roman" w:hAnsi="Times New Roman" w:cs="Times New Roman"/>
          <w:b w:val="0"/>
          <w:bCs/>
        </w:rPr>
        <w:t>le jeudi 18 septembre 2025 à 18h00' ;</w:t>
      </w:r>
      <w:r w:rsidRPr="000B1F7A">
        <w:rPr>
          <w:rFonts w:ascii="Times New Roman" w:hAnsi="Times New Roman" w:cs="Times New Roman"/>
          <w:b/>
          <w:bCs/>
        </w:rPr>
        <w:t> </w:t>
      </w:r>
    </w:p>
    <w:p w14:paraId="1937EE05" w14:textId="43792B84" w:rsidR="009F144A" w:rsidRPr="00FF4B04" w:rsidRDefault="004A5ED9">
      <w:pPr>
        <w:pStyle w:val="ZEc2pod"/>
        <w:rPr>
          <w:rFonts w:ascii="Times New Roman" w:hAnsi="Times New Roman" w:cs="Times New Roman"/>
        </w:rPr>
      </w:pPr>
      <w:r w:rsidRPr="00FF4B04">
        <w:rPr>
          <w:rFonts w:ascii="Times New Roman" w:hAnsi="Times New Roman" w:cs="Times New Roman"/>
        </w:rPr>
        <w:t>Sur proposition du Collège communal ; </w:t>
      </w:r>
    </w:p>
    <w:p w14:paraId="1BEB4309" w14:textId="1A873A93" w:rsidR="009F144A" w:rsidRPr="00FF4B04" w:rsidRDefault="004A5ED9">
      <w:pPr>
        <w:pStyle w:val="ZEc2pod"/>
        <w:rPr>
          <w:rFonts w:ascii="Times New Roman" w:hAnsi="Times New Roman" w:cs="Times New Roman"/>
        </w:rPr>
      </w:pPr>
      <w:r w:rsidRPr="00FF4B04">
        <w:rPr>
          <w:rFonts w:ascii="Times New Roman" w:hAnsi="Times New Roman" w:cs="Times New Roman"/>
        </w:rPr>
        <w:t>Par ces motifs ; </w:t>
      </w:r>
    </w:p>
    <w:p w14:paraId="206DCEB7" w14:textId="50DEE827" w:rsidR="009F144A" w:rsidRPr="00FF4B04" w:rsidRDefault="004A5ED9">
      <w:pPr>
        <w:pStyle w:val="ZEc2pod"/>
        <w:rPr>
          <w:rFonts w:ascii="Times New Roman" w:hAnsi="Times New Roman" w:cs="Times New Roman"/>
        </w:rPr>
      </w:pPr>
      <w:r w:rsidRPr="000B1F7A">
        <w:rPr>
          <w:rStyle w:val="ZEc3pod"/>
          <w:rFonts w:ascii="Times New Roman" w:hAnsi="Times New Roman" w:cs="Times New Roman"/>
          <w:b w:val="0"/>
          <w:bCs/>
        </w:rPr>
        <w:t>1. MARQUE</w:t>
      </w:r>
      <w:r w:rsidRPr="00FF4B04">
        <w:rPr>
          <w:rFonts w:ascii="Times New Roman" w:hAnsi="Times New Roman" w:cs="Times New Roman"/>
        </w:rPr>
        <w:t> son accord, sur base des documents joints, sur l’ordre du jour de l’Assemblée générale extraordinaire. </w:t>
      </w:r>
    </w:p>
    <w:p w14:paraId="2649CE13" w14:textId="127CF657" w:rsidR="009F144A" w:rsidRPr="00FF4B04" w:rsidRDefault="004A5ED9">
      <w:pPr>
        <w:pStyle w:val="ZEc2pod"/>
        <w:rPr>
          <w:rFonts w:ascii="Times New Roman" w:hAnsi="Times New Roman" w:cs="Times New Roman"/>
        </w:rPr>
      </w:pPr>
      <w:r w:rsidRPr="000B1F7A">
        <w:rPr>
          <w:rStyle w:val="ZEc3pod"/>
          <w:rFonts w:ascii="Times New Roman" w:hAnsi="Times New Roman" w:cs="Times New Roman"/>
          <w:b w:val="0"/>
          <w:bCs/>
        </w:rPr>
        <w:t>2. APPROUVE</w:t>
      </w:r>
      <w:r w:rsidRPr="000B1F7A">
        <w:rPr>
          <w:rFonts w:ascii="Times New Roman" w:hAnsi="Times New Roman" w:cs="Times New Roman"/>
          <w:b/>
          <w:bCs/>
        </w:rPr>
        <w:t> </w:t>
      </w:r>
      <w:r w:rsidRPr="000B1F7A">
        <w:rPr>
          <w:rStyle w:val="ZEc3pod"/>
          <w:rFonts w:ascii="Times New Roman" w:hAnsi="Times New Roman" w:cs="Times New Roman"/>
          <w:b w:val="0"/>
          <w:bCs/>
        </w:rPr>
        <w:t>par 5 voix Pour et 10 Abstentions,</w:t>
      </w:r>
      <w:r w:rsidRPr="00FF4B04">
        <w:rPr>
          <w:rStyle w:val="ZEc4pod"/>
          <w:rFonts w:ascii="Times New Roman" w:hAnsi="Times New Roman" w:cs="Times New Roman"/>
        </w:rPr>
        <w:t> </w:t>
      </w:r>
      <w:r w:rsidRPr="00FF4B04">
        <w:rPr>
          <w:rStyle w:val="ZEc5pod"/>
          <w:rFonts w:ascii="Times New Roman" w:hAnsi="Times New Roman" w:cs="Times New Roman"/>
        </w:rPr>
        <w:t>(Monsieur Luc LHOEST, Bourgmestre - Président, Messieurs Nicolas ANDRIES et Michel PIRON, Échevins, Mesdames Hélène PENDEVILLE et Isabelle COHEUR, Échevines, Monsieur René SEUTIN, Président du CPAS, Mesdames Gisèle DEPAS et Véronique de MARNEFFE, Messieurs Jean-Marie HEYNE et Rudy PIRARD, Conseillers communaux), </w:t>
      </w:r>
      <w:r w:rsidRPr="00FF4B04">
        <w:rPr>
          <w:rFonts w:ascii="Times New Roman" w:hAnsi="Times New Roman" w:cs="Times New Roman"/>
        </w:rPr>
        <w:t>les points de l'ordre du jour de l’Assemblée générale extraordinaire : </w:t>
      </w:r>
    </w:p>
    <w:p w14:paraId="78737AF4" w14:textId="77777777" w:rsidR="009F144A" w:rsidRPr="00FF4B04" w:rsidRDefault="004A5ED9">
      <w:pPr>
        <w:pStyle w:val="ZEc2pod"/>
        <w:rPr>
          <w:rFonts w:ascii="Times New Roman" w:hAnsi="Times New Roman" w:cs="Times New Roman"/>
        </w:rPr>
      </w:pPr>
      <w:r w:rsidRPr="000B1F7A">
        <w:rPr>
          <w:rStyle w:val="ZEc6pod"/>
          <w:rFonts w:ascii="Times New Roman" w:hAnsi="Times New Roman" w:cs="Times New Roman"/>
          <w:b w:val="0"/>
          <w:bCs/>
        </w:rPr>
        <w:t>Point 1.</w:t>
      </w:r>
      <w:r w:rsidRPr="000B1F7A">
        <w:rPr>
          <w:rFonts w:ascii="Times New Roman" w:hAnsi="Times New Roman" w:cs="Times New Roman"/>
          <w:b/>
          <w:bCs/>
        </w:rPr>
        <w:t>-</w:t>
      </w:r>
      <w:r w:rsidRPr="00FF4B04">
        <w:rPr>
          <w:rFonts w:ascii="Times New Roman" w:hAnsi="Times New Roman" w:cs="Times New Roman"/>
        </w:rPr>
        <w:t xml:space="preserve"> Modification statutaire ;</w:t>
      </w:r>
    </w:p>
    <w:p w14:paraId="0140CA7F" w14:textId="77777777" w:rsidR="009F144A" w:rsidRPr="00FF4B04" w:rsidRDefault="004A5ED9">
      <w:pPr>
        <w:pStyle w:val="ZEc2pod"/>
        <w:rPr>
          <w:rFonts w:ascii="Times New Roman" w:hAnsi="Times New Roman" w:cs="Times New Roman"/>
        </w:rPr>
      </w:pPr>
      <w:r w:rsidRPr="000B1F7A">
        <w:rPr>
          <w:rStyle w:val="ZEc6pod"/>
          <w:rFonts w:ascii="Times New Roman" w:hAnsi="Times New Roman" w:cs="Times New Roman"/>
          <w:b w:val="0"/>
          <w:bCs/>
        </w:rPr>
        <w:t>Point 2.</w:t>
      </w:r>
      <w:r w:rsidRPr="000B1F7A">
        <w:rPr>
          <w:rFonts w:ascii="Times New Roman" w:hAnsi="Times New Roman" w:cs="Times New Roman"/>
          <w:b/>
          <w:bCs/>
        </w:rPr>
        <w:t>-</w:t>
      </w:r>
      <w:r w:rsidRPr="00FF4B04">
        <w:rPr>
          <w:rFonts w:ascii="Times New Roman" w:hAnsi="Times New Roman" w:cs="Times New Roman"/>
        </w:rPr>
        <w:t xml:space="preserve"> Nomination de cinq nouveaux administrateurs ;</w:t>
      </w:r>
    </w:p>
    <w:p w14:paraId="310971BF" w14:textId="5F0316BC" w:rsidR="009F144A" w:rsidRPr="00FF4B04" w:rsidRDefault="004A5ED9">
      <w:pPr>
        <w:pStyle w:val="ZEc2pod"/>
        <w:rPr>
          <w:rFonts w:ascii="Times New Roman" w:hAnsi="Times New Roman" w:cs="Times New Roman"/>
        </w:rPr>
      </w:pPr>
      <w:r w:rsidRPr="000B1F7A">
        <w:rPr>
          <w:rStyle w:val="ZEc6pod"/>
          <w:rFonts w:ascii="Times New Roman" w:hAnsi="Times New Roman" w:cs="Times New Roman"/>
          <w:b w:val="0"/>
          <w:bCs/>
        </w:rPr>
        <w:t>Point 3.</w:t>
      </w:r>
      <w:r w:rsidRPr="000B1F7A">
        <w:rPr>
          <w:rFonts w:ascii="Times New Roman" w:hAnsi="Times New Roman" w:cs="Times New Roman"/>
          <w:b/>
          <w:bCs/>
        </w:rPr>
        <w:t>-</w:t>
      </w:r>
      <w:r w:rsidRPr="00FF4B04">
        <w:rPr>
          <w:rFonts w:ascii="Times New Roman" w:hAnsi="Times New Roman" w:cs="Times New Roman"/>
        </w:rPr>
        <w:t xml:space="preserve"> Lecture et approbation du procès-verbal. </w:t>
      </w:r>
    </w:p>
    <w:p w14:paraId="66B2DAAC" w14:textId="148C0DCE" w:rsidR="009F144A" w:rsidRPr="00FF4B04" w:rsidRDefault="004A5ED9">
      <w:pPr>
        <w:pStyle w:val="ZEc2pod"/>
        <w:rPr>
          <w:rFonts w:ascii="Times New Roman" w:hAnsi="Times New Roman" w:cs="Times New Roman"/>
        </w:rPr>
      </w:pPr>
      <w:r w:rsidRPr="000B1F7A">
        <w:rPr>
          <w:rStyle w:val="ZEc3pod"/>
          <w:rFonts w:ascii="Times New Roman" w:hAnsi="Times New Roman" w:cs="Times New Roman"/>
          <w:b w:val="0"/>
          <w:bCs/>
        </w:rPr>
        <w:t>3. CHARGE</w:t>
      </w:r>
      <w:r w:rsidRPr="00FF4B04">
        <w:rPr>
          <w:rFonts w:ascii="Times New Roman" w:hAnsi="Times New Roman" w:cs="Times New Roman"/>
        </w:rPr>
        <w:t> le Collège communal de veiller à l'exécution de la présente décision. </w:t>
      </w:r>
    </w:p>
    <w:p w14:paraId="6BD457B1" w14:textId="2D69FF40" w:rsidR="009F144A" w:rsidRPr="00FF4B04" w:rsidRDefault="004A5ED9" w:rsidP="000B1F7A">
      <w:pPr>
        <w:pStyle w:val="ZEc2pod"/>
        <w:rPr>
          <w:rFonts w:ascii="Times New Roman" w:hAnsi="Times New Roman" w:cs="Times New Roman"/>
          <w:color w:val="000000"/>
        </w:rPr>
      </w:pPr>
      <w:r w:rsidRPr="000B1F7A">
        <w:rPr>
          <w:rStyle w:val="ZEc3pod"/>
          <w:rFonts w:ascii="Times New Roman" w:hAnsi="Times New Roman" w:cs="Times New Roman"/>
          <w:b w:val="0"/>
          <w:bCs/>
        </w:rPr>
        <w:t>4. TRANSMET</w:t>
      </w:r>
      <w:r w:rsidRPr="00FF4B04">
        <w:rPr>
          <w:rFonts w:ascii="Times New Roman" w:hAnsi="Times New Roman" w:cs="Times New Roman"/>
        </w:rPr>
        <w:t> la présente délibération à l'intercommunale NEOMANSIO.</w:t>
      </w:r>
    </w:p>
    <w:p w14:paraId="4C3521BA" w14:textId="77777777" w:rsidR="009F144A" w:rsidRPr="00FF4B04" w:rsidRDefault="009F144A">
      <w:pPr>
        <w:tabs>
          <w:tab w:val="left" w:pos="1020"/>
        </w:tabs>
        <w:spacing w:after="57"/>
        <w:ind w:left="510" w:hanging="510"/>
        <w:jc w:val="both"/>
        <w:rPr>
          <w:rFonts w:ascii="Times New Roman" w:hAnsi="Times New Roman" w:cs="Times New Roman"/>
          <w:b/>
          <w:bCs/>
          <w:color w:val="000000"/>
        </w:rPr>
      </w:pPr>
    </w:p>
    <w:p w14:paraId="2D5BC34C" w14:textId="77777777" w:rsidR="009F144A" w:rsidRPr="00FF4B04" w:rsidRDefault="004A5ED9">
      <w:pPr>
        <w:pStyle w:val="Titre2"/>
        <w:tabs>
          <w:tab w:val="left" w:pos="1020"/>
        </w:tabs>
        <w:spacing w:before="0" w:after="113"/>
        <w:ind w:left="510" w:hanging="510"/>
        <w:jc w:val="both"/>
        <w:rPr>
          <w:rFonts w:cs="Times New Roman"/>
          <w:sz w:val="24"/>
          <w:szCs w:val="24"/>
        </w:rPr>
      </w:pPr>
      <w:bookmarkStart w:id="18" w:name="__RefHeading___Toc1768_349934923618"/>
      <w:bookmarkEnd w:id="18"/>
      <w:r w:rsidRPr="00FF4B04">
        <w:rPr>
          <w:rFonts w:cs="Times New Roman"/>
          <w:color w:val="000000"/>
          <w:sz w:val="24"/>
          <w:szCs w:val="24"/>
          <w:u w:val="none"/>
        </w:rPr>
        <w:t>19.</w:t>
      </w:r>
      <w:r w:rsidRPr="00FF4B04">
        <w:rPr>
          <w:rFonts w:cs="Times New Roman"/>
          <w:color w:val="000000"/>
          <w:sz w:val="24"/>
          <w:szCs w:val="24"/>
          <w:u w:val="none"/>
        </w:rPr>
        <w:tab/>
      </w:r>
      <w:r w:rsidRPr="00FF4B04">
        <w:rPr>
          <w:rFonts w:cs="Times New Roman"/>
          <w:caps/>
          <w:color w:val="000000"/>
          <w:sz w:val="24"/>
          <w:szCs w:val="24"/>
        </w:rPr>
        <w:t>INTERCOMMUNALE IMIO - ASSEMBLÉE GÉNÉRALE ORDINAIRE DU 30 SEPTEMBRE 2025 - ORDRE DU JOUR.</w:t>
      </w:r>
    </w:p>
    <w:p w14:paraId="34601593" w14:textId="77777777" w:rsidR="009F144A" w:rsidRPr="00FF4B04" w:rsidRDefault="004A5ED9">
      <w:pPr>
        <w:pStyle w:val="Corpsdetexte"/>
        <w:spacing w:after="0"/>
        <w:rPr>
          <w:rFonts w:ascii="Times New Roman" w:hAnsi="Times New Roman" w:cs="Times New Roman"/>
        </w:rPr>
      </w:pPr>
      <w:r w:rsidRPr="00FF4B04">
        <w:rPr>
          <w:rFonts w:ascii="Times New Roman" w:hAnsi="Times New Roman" w:cs="Times New Roman"/>
        </w:rPr>
        <w:t>Le Conseil communal,</w:t>
      </w:r>
    </w:p>
    <w:p w14:paraId="5B4AB687" w14:textId="56721271" w:rsidR="009F144A" w:rsidRPr="00FF4B04" w:rsidRDefault="004A5ED9">
      <w:pPr>
        <w:pStyle w:val="ZEc2pod"/>
        <w:rPr>
          <w:rFonts w:ascii="Times New Roman" w:hAnsi="Times New Roman" w:cs="Times New Roman"/>
        </w:rPr>
      </w:pPr>
      <w:r w:rsidRPr="00FF4B04">
        <w:rPr>
          <w:rFonts w:ascii="Times New Roman" w:hAnsi="Times New Roman" w:cs="Times New Roman"/>
        </w:rPr>
        <w:t>Vu le Code de la Démocratie Locale et de la Décentralisation et ses articles relatifs aux intercommunales, notamment l’article 1523-12 §1ER ; </w:t>
      </w:r>
    </w:p>
    <w:p w14:paraId="7E4BE41E" w14:textId="713A4ADF" w:rsidR="009F144A" w:rsidRPr="000B1F7A" w:rsidRDefault="004A5ED9">
      <w:pPr>
        <w:pStyle w:val="ZEc2pod"/>
        <w:rPr>
          <w:rFonts w:ascii="Times New Roman" w:hAnsi="Times New Roman" w:cs="Times New Roman"/>
          <w:b/>
          <w:bCs/>
        </w:rPr>
      </w:pPr>
      <w:r w:rsidRPr="00FF4B04">
        <w:rPr>
          <w:rFonts w:ascii="Times New Roman" w:hAnsi="Times New Roman" w:cs="Times New Roman"/>
        </w:rPr>
        <w:t xml:space="preserve">Vu l’ordre du jour de l’Assemblée générale ordinaire de l’intercommunale IMIO devant se tenir </w:t>
      </w:r>
      <w:r w:rsidRPr="000B1F7A">
        <w:rPr>
          <w:rStyle w:val="ZEc3pod"/>
          <w:rFonts w:ascii="Times New Roman" w:hAnsi="Times New Roman" w:cs="Times New Roman"/>
          <w:b w:val="0"/>
          <w:bCs/>
        </w:rPr>
        <w:t>le mardi 30 septembre 2025 à 18h00 ;</w:t>
      </w:r>
      <w:r w:rsidRPr="000B1F7A">
        <w:rPr>
          <w:rFonts w:ascii="Times New Roman" w:hAnsi="Times New Roman" w:cs="Times New Roman"/>
          <w:b/>
          <w:bCs/>
        </w:rPr>
        <w:t> </w:t>
      </w:r>
    </w:p>
    <w:p w14:paraId="53C8B9DE" w14:textId="64573456" w:rsidR="009F144A" w:rsidRPr="00FF4B04" w:rsidRDefault="004A5ED9">
      <w:pPr>
        <w:pStyle w:val="ZEc2pod"/>
        <w:rPr>
          <w:rFonts w:ascii="Times New Roman" w:hAnsi="Times New Roman" w:cs="Times New Roman"/>
        </w:rPr>
      </w:pPr>
      <w:r w:rsidRPr="00FF4B04">
        <w:rPr>
          <w:rFonts w:ascii="Times New Roman" w:hAnsi="Times New Roman" w:cs="Times New Roman"/>
        </w:rPr>
        <w:t>Considérant la législation régissant les intercommunales et leur mode de fonctionnement ; </w:t>
      </w:r>
    </w:p>
    <w:p w14:paraId="546B899B" w14:textId="007FB3AB" w:rsidR="009F144A" w:rsidRPr="000B1F7A" w:rsidRDefault="004A5ED9">
      <w:pPr>
        <w:pStyle w:val="ZEc2pod"/>
        <w:rPr>
          <w:rFonts w:ascii="Times New Roman" w:hAnsi="Times New Roman" w:cs="Times New Roman"/>
          <w:b/>
          <w:bCs/>
        </w:rPr>
      </w:pPr>
      <w:r w:rsidRPr="00FF4B04">
        <w:rPr>
          <w:rFonts w:ascii="Times New Roman" w:hAnsi="Times New Roman" w:cs="Times New Roman"/>
        </w:rPr>
        <w:t>L'Assemblée générale ordinaire de l’intercommunale IMIO </w:t>
      </w:r>
      <w:r w:rsidRPr="000B1F7A">
        <w:rPr>
          <w:rStyle w:val="ZEc3pod"/>
          <w:rFonts w:ascii="Times New Roman" w:hAnsi="Times New Roman" w:cs="Times New Roman"/>
          <w:b w:val="0"/>
          <w:bCs/>
        </w:rPr>
        <w:t xml:space="preserve">se déroulera dans les locaux du Business Village </w:t>
      </w:r>
      <w:proofErr w:type="spellStart"/>
      <w:r w:rsidRPr="000B1F7A">
        <w:rPr>
          <w:rStyle w:val="ZEc3pod"/>
          <w:rFonts w:ascii="Times New Roman" w:hAnsi="Times New Roman" w:cs="Times New Roman"/>
          <w:b w:val="0"/>
          <w:bCs/>
        </w:rPr>
        <w:t>Ecolys</w:t>
      </w:r>
      <w:proofErr w:type="spellEnd"/>
      <w:r w:rsidRPr="000B1F7A">
        <w:rPr>
          <w:rStyle w:val="ZEc3pod"/>
          <w:rFonts w:ascii="Times New Roman" w:hAnsi="Times New Roman" w:cs="Times New Roman"/>
          <w:b w:val="0"/>
          <w:bCs/>
        </w:rPr>
        <w:t xml:space="preserve"> by </w:t>
      </w:r>
      <w:proofErr w:type="spellStart"/>
      <w:r w:rsidRPr="000B1F7A">
        <w:rPr>
          <w:rStyle w:val="ZEc3pod"/>
          <w:rFonts w:ascii="Times New Roman" w:hAnsi="Times New Roman" w:cs="Times New Roman"/>
          <w:b w:val="0"/>
          <w:bCs/>
        </w:rPr>
        <w:t>Actibel</w:t>
      </w:r>
      <w:proofErr w:type="spellEnd"/>
      <w:r w:rsidRPr="000B1F7A">
        <w:rPr>
          <w:rStyle w:val="ZEc3pod"/>
          <w:rFonts w:ascii="Times New Roman" w:hAnsi="Times New Roman" w:cs="Times New Roman"/>
          <w:b w:val="0"/>
          <w:bCs/>
        </w:rPr>
        <w:t xml:space="preserve"> - Avenue d'</w:t>
      </w:r>
      <w:proofErr w:type="spellStart"/>
      <w:r w:rsidRPr="000B1F7A">
        <w:rPr>
          <w:rStyle w:val="ZEc3pod"/>
          <w:rFonts w:ascii="Times New Roman" w:hAnsi="Times New Roman" w:cs="Times New Roman"/>
          <w:b w:val="0"/>
          <w:bCs/>
        </w:rPr>
        <w:t>Ecolys</w:t>
      </w:r>
      <w:proofErr w:type="spellEnd"/>
      <w:r w:rsidRPr="000B1F7A">
        <w:rPr>
          <w:rStyle w:val="ZEc3pod"/>
          <w:rFonts w:ascii="Times New Roman" w:hAnsi="Times New Roman" w:cs="Times New Roman"/>
          <w:b w:val="0"/>
          <w:bCs/>
        </w:rPr>
        <w:t xml:space="preserve">, 2 à 5020 </w:t>
      </w:r>
      <w:proofErr w:type="spellStart"/>
      <w:r w:rsidRPr="000B1F7A">
        <w:rPr>
          <w:rStyle w:val="ZEc3pod"/>
          <w:rFonts w:ascii="Times New Roman" w:hAnsi="Times New Roman" w:cs="Times New Roman"/>
          <w:b w:val="0"/>
          <w:bCs/>
        </w:rPr>
        <w:t>Suarlée</w:t>
      </w:r>
      <w:proofErr w:type="spellEnd"/>
      <w:r w:rsidRPr="000B1F7A">
        <w:rPr>
          <w:rStyle w:val="ZEc3pod"/>
          <w:rFonts w:ascii="Times New Roman" w:hAnsi="Times New Roman" w:cs="Times New Roman"/>
          <w:b w:val="0"/>
          <w:bCs/>
        </w:rPr>
        <w:t xml:space="preserve"> (Namur), le mardi 30 septembre 2025 à 18h00 ;</w:t>
      </w:r>
      <w:r w:rsidRPr="000B1F7A">
        <w:rPr>
          <w:rFonts w:ascii="Times New Roman" w:hAnsi="Times New Roman" w:cs="Times New Roman"/>
          <w:b/>
          <w:bCs/>
        </w:rPr>
        <w:t> </w:t>
      </w:r>
    </w:p>
    <w:p w14:paraId="375FE577" w14:textId="3E1C543A" w:rsidR="009F144A" w:rsidRPr="00FF4B04" w:rsidRDefault="004A5ED9">
      <w:pPr>
        <w:pStyle w:val="ZEc2pod"/>
        <w:rPr>
          <w:rFonts w:ascii="Times New Roman" w:hAnsi="Times New Roman" w:cs="Times New Roman"/>
        </w:rPr>
      </w:pPr>
      <w:r w:rsidRPr="00FF4B04">
        <w:rPr>
          <w:rFonts w:ascii="Times New Roman" w:hAnsi="Times New Roman" w:cs="Times New Roman"/>
        </w:rPr>
        <w:t>Sur proposition du Collège communal ; </w:t>
      </w:r>
    </w:p>
    <w:p w14:paraId="25AD3727" w14:textId="5FD81C3F" w:rsidR="009F144A" w:rsidRPr="00FF4B04" w:rsidRDefault="004A5ED9" w:rsidP="000B1F7A">
      <w:pPr>
        <w:pStyle w:val="ZEc2pod"/>
        <w:rPr>
          <w:rFonts w:ascii="Times New Roman" w:hAnsi="Times New Roman" w:cs="Times New Roman"/>
        </w:rPr>
      </w:pPr>
      <w:r w:rsidRPr="00FF4B04">
        <w:rPr>
          <w:rFonts w:ascii="Times New Roman" w:hAnsi="Times New Roman" w:cs="Times New Roman"/>
        </w:rPr>
        <w:t>Par ces motifs ; </w:t>
      </w:r>
    </w:p>
    <w:p w14:paraId="31EE304E" w14:textId="00C086C4" w:rsidR="009F144A" w:rsidRPr="00FF4B04" w:rsidRDefault="004A5ED9">
      <w:pPr>
        <w:pStyle w:val="ZEc2pod"/>
        <w:rPr>
          <w:rFonts w:ascii="Times New Roman" w:hAnsi="Times New Roman" w:cs="Times New Roman"/>
        </w:rPr>
      </w:pPr>
      <w:r w:rsidRPr="000B1F7A">
        <w:rPr>
          <w:rStyle w:val="ZEc3pod"/>
          <w:rFonts w:ascii="Times New Roman" w:hAnsi="Times New Roman" w:cs="Times New Roman"/>
          <w:b w:val="0"/>
          <w:bCs/>
        </w:rPr>
        <w:t>1. MARQUE</w:t>
      </w:r>
      <w:r w:rsidRPr="00FF4B04">
        <w:rPr>
          <w:rFonts w:ascii="Times New Roman" w:hAnsi="Times New Roman" w:cs="Times New Roman"/>
        </w:rPr>
        <w:t> son accord, sur base des documents joints, sur l’ordre du jour de l’assemblée ordinaire. </w:t>
      </w:r>
    </w:p>
    <w:p w14:paraId="70A35EEC" w14:textId="74FEB390" w:rsidR="009F144A" w:rsidRPr="00FF4B04" w:rsidRDefault="004A5ED9">
      <w:pPr>
        <w:pStyle w:val="ZEc2pod"/>
        <w:rPr>
          <w:rFonts w:ascii="Times New Roman" w:hAnsi="Times New Roman" w:cs="Times New Roman"/>
        </w:rPr>
      </w:pPr>
      <w:r w:rsidRPr="000B1F7A">
        <w:rPr>
          <w:rStyle w:val="ZEc3pod"/>
          <w:rFonts w:ascii="Times New Roman" w:hAnsi="Times New Roman" w:cs="Times New Roman"/>
          <w:b w:val="0"/>
          <w:bCs/>
        </w:rPr>
        <w:t>2. APPROUVE</w:t>
      </w:r>
      <w:r w:rsidRPr="000B1F7A">
        <w:rPr>
          <w:rFonts w:ascii="Times New Roman" w:hAnsi="Times New Roman" w:cs="Times New Roman"/>
          <w:b/>
          <w:bCs/>
        </w:rPr>
        <w:t> </w:t>
      </w:r>
      <w:r w:rsidRPr="000B1F7A">
        <w:rPr>
          <w:rStyle w:val="ZEc3pod"/>
          <w:rFonts w:ascii="Times New Roman" w:hAnsi="Times New Roman" w:cs="Times New Roman"/>
          <w:b w:val="0"/>
          <w:bCs/>
        </w:rPr>
        <w:t>à l'unanimité</w:t>
      </w:r>
      <w:r w:rsidRPr="000B1F7A">
        <w:rPr>
          <w:rFonts w:ascii="Times New Roman" w:hAnsi="Times New Roman" w:cs="Times New Roman"/>
          <w:b/>
          <w:bCs/>
        </w:rPr>
        <w:t>,</w:t>
      </w:r>
      <w:r w:rsidRPr="00FF4B04">
        <w:rPr>
          <w:rFonts w:ascii="Times New Roman" w:hAnsi="Times New Roman" w:cs="Times New Roman"/>
        </w:rPr>
        <w:t xml:space="preserve"> les points de l'ordre du jour de l'Assemblée générale ordinaire. </w:t>
      </w:r>
    </w:p>
    <w:p w14:paraId="467D6D1F" w14:textId="77777777" w:rsidR="009F144A" w:rsidRPr="00FF4B04" w:rsidRDefault="004A5ED9">
      <w:pPr>
        <w:rPr>
          <w:rFonts w:ascii="Times New Roman" w:hAnsi="Times New Roman" w:cs="Times New Roman"/>
        </w:rPr>
      </w:pPr>
      <w:r w:rsidRPr="000B1F7A">
        <w:rPr>
          <w:rStyle w:val="ZEc6pod"/>
          <w:rFonts w:ascii="Times New Roman" w:hAnsi="Times New Roman" w:cs="Times New Roman"/>
          <w:b w:val="0"/>
          <w:bCs/>
        </w:rPr>
        <w:t>Point 1.-</w:t>
      </w:r>
      <w:r w:rsidRPr="00FF4B04">
        <w:rPr>
          <w:rFonts w:ascii="Times New Roman" w:hAnsi="Times New Roman" w:cs="Times New Roman"/>
        </w:rPr>
        <w:t> Décharge aux administrateurs ;</w:t>
      </w:r>
    </w:p>
    <w:p w14:paraId="54D0175A" w14:textId="77777777" w:rsidR="009F144A" w:rsidRPr="00FF4B04" w:rsidRDefault="004A5ED9">
      <w:pPr>
        <w:rPr>
          <w:rFonts w:ascii="Times New Roman" w:hAnsi="Times New Roman" w:cs="Times New Roman"/>
        </w:rPr>
      </w:pPr>
      <w:r w:rsidRPr="000B1F7A">
        <w:rPr>
          <w:rStyle w:val="ZEc6pod"/>
          <w:rFonts w:ascii="Times New Roman" w:hAnsi="Times New Roman" w:cs="Times New Roman"/>
          <w:b w:val="0"/>
          <w:bCs/>
        </w:rPr>
        <w:t>Point 2.-</w:t>
      </w:r>
      <w:r w:rsidRPr="00FF4B04">
        <w:rPr>
          <w:rFonts w:ascii="Times New Roman" w:hAnsi="Times New Roman" w:cs="Times New Roman"/>
        </w:rPr>
        <w:t> Démission d'office des administrateurs ;</w:t>
      </w:r>
    </w:p>
    <w:p w14:paraId="3DA88862" w14:textId="6A3B9B84" w:rsidR="009F144A" w:rsidRPr="00FF4B04" w:rsidRDefault="004A5ED9" w:rsidP="000B1F7A">
      <w:pPr>
        <w:rPr>
          <w:rFonts w:ascii="Times New Roman" w:hAnsi="Times New Roman" w:cs="Times New Roman"/>
        </w:rPr>
      </w:pPr>
      <w:r w:rsidRPr="000B1F7A">
        <w:rPr>
          <w:rStyle w:val="ZEc6pod"/>
          <w:rFonts w:ascii="Times New Roman" w:hAnsi="Times New Roman" w:cs="Times New Roman"/>
          <w:b w:val="0"/>
          <w:bCs/>
        </w:rPr>
        <w:t>Point 3.-</w:t>
      </w:r>
      <w:r w:rsidRPr="00FF4B04">
        <w:rPr>
          <w:rFonts w:ascii="Times New Roman" w:hAnsi="Times New Roman" w:cs="Times New Roman"/>
        </w:rPr>
        <w:t> Renouvellement du Conseil d'Administration. </w:t>
      </w:r>
    </w:p>
    <w:p w14:paraId="55E2083C" w14:textId="0BC9F43E" w:rsidR="009F144A" w:rsidRPr="00FF4B04" w:rsidRDefault="004A5ED9">
      <w:pPr>
        <w:rPr>
          <w:rFonts w:ascii="Times New Roman" w:hAnsi="Times New Roman" w:cs="Times New Roman"/>
        </w:rPr>
      </w:pPr>
      <w:r w:rsidRPr="000B1F7A">
        <w:rPr>
          <w:rStyle w:val="ZEc3pod"/>
          <w:rFonts w:ascii="Times New Roman" w:hAnsi="Times New Roman" w:cs="Times New Roman"/>
          <w:b w:val="0"/>
          <w:bCs/>
        </w:rPr>
        <w:t>3. CHARGE</w:t>
      </w:r>
      <w:r w:rsidRPr="00FF4B04">
        <w:rPr>
          <w:rFonts w:ascii="Times New Roman" w:hAnsi="Times New Roman" w:cs="Times New Roman"/>
        </w:rPr>
        <w:t> le Collège communal de veiller à l'exécution de la présente décision. </w:t>
      </w:r>
    </w:p>
    <w:p w14:paraId="5B62C002" w14:textId="77777777" w:rsidR="009F144A" w:rsidRDefault="004A5ED9">
      <w:pPr>
        <w:rPr>
          <w:rFonts w:ascii="Times New Roman" w:hAnsi="Times New Roman" w:cs="Times New Roman"/>
        </w:rPr>
      </w:pPr>
      <w:r w:rsidRPr="000B1F7A">
        <w:rPr>
          <w:rStyle w:val="ZEc3pod"/>
          <w:rFonts w:ascii="Times New Roman" w:hAnsi="Times New Roman" w:cs="Times New Roman"/>
          <w:b w:val="0"/>
          <w:bCs/>
        </w:rPr>
        <w:t>4. TRANSMET</w:t>
      </w:r>
      <w:r w:rsidRPr="00FF4B04">
        <w:rPr>
          <w:rFonts w:ascii="Times New Roman" w:hAnsi="Times New Roman" w:cs="Times New Roman"/>
        </w:rPr>
        <w:t> la présente délibération à l'intercommunale IMIO.</w:t>
      </w:r>
    </w:p>
    <w:p w14:paraId="64CB0B3C" w14:textId="77777777" w:rsidR="00905FB2" w:rsidRDefault="00905FB2">
      <w:pPr>
        <w:rPr>
          <w:rFonts w:ascii="Times New Roman" w:hAnsi="Times New Roman" w:cs="Times New Roman"/>
        </w:rPr>
      </w:pPr>
    </w:p>
    <w:p w14:paraId="7401096A" w14:textId="77777777" w:rsidR="00905FB2" w:rsidRDefault="00905FB2">
      <w:pPr>
        <w:rPr>
          <w:rFonts w:ascii="Times New Roman" w:hAnsi="Times New Roman" w:cs="Times New Roman"/>
        </w:rPr>
      </w:pPr>
    </w:p>
    <w:sectPr w:rsidR="00905FB2">
      <w:pgSz w:w="11906" w:h="16838"/>
      <w:pgMar w:top="850" w:right="850" w:bottom="850" w:left="850"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erif">
    <w:altName w:val="Times New Roman"/>
    <w:panose1 w:val="02020603050405020304"/>
    <w:charset w:val="01"/>
    <w:family w:val="roman"/>
    <w:pitch w:val="variable"/>
    <w:sig w:usb0="E0000AFF" w:usb1="500078FF" w:usb2="00000021" w:usb3="00000000" w:csb0="000001BF"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Ti">
    <w:altName w:val="Calibri"/>
    <w:charset w:val="01"/>
    <w:family w:val="auto"/>
    <w:pitch w:val="default"/>
  </w:font>
  <w:font w:name="Liberation Sans">
    <w:altName w:val="Arial"/>
    <w:panose1 w:val="020B0604020202020204"/>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F64A8"/>
    <w:multiLevelType w:val="multilevel"/>
    <w:tmpl w:val="94CCB95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3253506"/>
    <w:multiLevelType w:val="multilevel"/>
    <w:tmpl w:val="C40ECEB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94B0BBA"/>
    <w:multiLevelType w:val="multilevel"/>
    <w:tmpl w:val="1290903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B333B26"/>
    <w:multiLevelType w:val="multilevel"/>
    <w:tmpl w:val="B85EA4E0"/>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D6A2F01"/>
    <w:multiLevelType w:val="multilevel"/>
    <w:tmpl w:val="0F5A70A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16A1F01"/>
    <w:multiLevelType w:val="multilevel"/>
    <w:tmpl w:val="52D4F7E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836501B"/>
    <w:multiLevelType w:val="multilevel"/>
    <w:tmpl w:val="9F228D4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317873BF"/>
    <w:multiLevelType w:val="multilevel"/>
    <w:tmpl w:val="75163BE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342229AC"/>
    <w:multiLevelType w:val="multilevel"/>
    <w:tmpl w:val="BB18227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35B810AC"/>
    <w:multiLevelType w:val="multilevel"/>
    <w:tmpl w:val="9D763A2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475F44B5"/>
    <w:multiLevelType w:val="multilevel"/>
    <w:tmpl w:val="163EA7F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4C9C4BDA"/>
    <w:multiLevelType w:val="multilevel"/>
    <w:tmpl w:val="83E67850"/>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2" w15:restartNumberingAfterBreak="0">
    <w:nsid w:val="4CA511E7"/>
    <w:multiLevelType w:val="multilevel"/>
    <w:tmpl w:val="1D56B72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4F26328B"/>
    <w:multiLevelType w:val="multilevel"/>
    <w:tmpl w:val="5C88535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53507398"/>
    <w:multiLevelType w:val="multilevel"/>
    <w:tmpl w:val="9C20E43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5682730D"/>
    <w:multiLevelType w:val="multilevel"/>
    <w:tmpl w:val="39A03A0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5B016DAE"/>
    <w:multiLevelType w:val="multilevel"/>
    <w:tmpl w:val="DD9A110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687F2A2F"/>
    <w:multiLevelType w:val="multilevel"/>
    <w:tmpl w:val="2B9EC9E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707B64E7"/>
    <w:multiLevelType w:val="multilevel"/>
    <w:tmpl w:val="A212058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717E4BCB"/>
    <w:multiLevelType w:val="multilevel"/>
    <w:tmpl w:val="E69461A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72EA4631"/>
    <w:multiLevelType w:val="multilevel"/>
    <w:tmpl w:val="326A75F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75E8241F"/>
    <w:multiLevelType w:val="multilevel"/>
    <w:tmpl w:val="CCDEED0E"/>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79810D04"/>
    <w:multiLevelType w:val="multilevel"/>
    <w:tmpl w:val="043487B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7E8878E2"/>
    <w:multiLevelType w:val="multilevel"/>
    <w:tmpl w:val="6BA4027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7F856A96"/>
    <w:multiLevelType w:val="multilevel"/>
    <w:tmpl w:val="A6A69F7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422870532">
    <w:abstractNumId w:val="11"/>
  </w:num>
  <w:num w:numId="2" w16cid:durableId="711002706">
    <w:abstractNumId w:val="21"/>
  </w:num>
  <w:num w:numId="3" w16cid:durableId="92407447">
    <w:abstractNumId w:val="3"/>
  </w:num>
  <w:num w:numId="4" w16cid:durableId="1587231173">
    <w:abstractNumId w:val="8"/>
  </w:num>
  <w:num w:numId="5" w16cid:durableId="1838961135">
    <w:abstractNumId w:val="21"/>
    <w:lvlOverride w:ilvl="0">
      <w:startOverride w:val="1"/>
    </w:lvlOverride>
  </w:num>
  <w:num w:numId="6" w16cid:durableId="1392463532">
    <w:abstractNumId w:val="19"/>
  </w:num>
  <w:num w:numId="7" w16cid:durableId="175583776">
    <w:abstractNumId w:val="19"/>
    <w:lvlOverride w:ilvl="0">
      <w:startOverride w:val="1"/>
    </w:lvlOverride>
  </w:num>
  <w:num w:numId="8" w16cid:durableId="397366876">
    <w:abstractNumId w:val="13"/>
  </w:num>
  <w:num w:numId="9" w16cid:durableId="1023240943">
    <w:abstractNumId w:val="15"/>
  </w:num>
  <w:num w:numId="10" w16cid:durableId="1714621333">
    <w:abstractNumId w:val="5"/>
  </w:num>
  <w:num w:numId="11" w16cid:durableId="2051033256">
    <w:abstractNumId w:val="20"/>
  </w:num>
  <w:num w:numId="12" w16cid:durableId="460854023">
    <w:abstractNumId w:val="1"/>
  </w:num>
  <w:num w:numId="13" w16cid:durableId="1403601226">
    <w:abstractNumId w:val="0"/>
  </w:num>
  <w:num w:numId="14" w16cid:durableId="2139447363">
    <w:abstractNumId w:val="12"/>
  </w:num>
  <w:num w:numId="15" w16cid:durableId="1722827145">
    <w:abstractNumId w:val="18"/>
  </w:num>
  <w:num w:numId="16" w16cid:durableId="1836875313">
    <w:abstractNumId w:val="14"/>
  </w:num>
  <w:num w:numId="17" w16cid:durableId="637564684">
    <w:abstractNumId w:val="24"/>
  </w:num>
  <w:num w:numId="18" w16cid:durableId="770049315">
    <w:abstractNumId w:val="10"/>
  </w:num>
  <w:num w:numId="19" w16cid:durableId="1959947225">
    <w:abstractNumId w:val="9"/>
  </w:num>
  <w:num w:numId="20" w16cid:durableId="1152402589">
    <w:abstractNumId w:val="22"/>
  </w:num>
  <w:num w:numId="21" w16cid:durableId="183566971">
    <w:abstractNumId w:val="7"/>
  </w:num>
  <w:num w:numId="22" w16cid:durableId="1486624012">
    <w:abstractNumId w:val="23"/>
  </w:num>
  <w:num w:numId="23" w16cid:durableId="1347749194">
    <w:abstractNumId w:val="6"/>
  </w:num>
  <w:num w:numId="24" w16cid:durableId="1635408578">
    <w:abstractNumId w:val="4"/>
  </w:num>
  <w:num w:numId="25" w16cid:durableId="716784459">
    <w:abstractNumId w:val="16"/>
  </w:num>
  <w:num w:numId="26" w16cid:durableId="1063525409">
    <w:abstractNumId w:val="2"/>
  </w:num>
  <w:num w:numId="27" w16cid:durableId="20059362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44A"/>
    <w:rsid w:val="000B1F7A"/>
    <w:rsid w:val="001122E7"/>
    <w:rsid w:val="00473D82"/>
    <w:rsid w:val="004A5ED9"/>
    <w:rsid w:val="007C45C8"/>
    <w:rsid w:val="00905FB2"/>
    <w:rsid w:val="00952589"/>
    <w:rsid w:val="0095413A"/>
    <w:rsid w:val="009B71BF"/>
    <w:rsid w:val="009F144A"/>
    <w:rsid w:val="00AA43BD"/>
    <w:rsid w:val="00BC02F2"/>
    <w:rsid w:val="00FF4B0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05B74"/>
  <w15:docId w15:val="{7DCFA107-8A16-423D-B12D-D9074ABE8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 w:hAnsi="Ti"/>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Corpsdetexte"/>
    <w:uiPriority w:val="9"/>
    <w:unhideWhenUsed/>
    <w:qFormat/>
    <w:pPr>
      <w:numPr>
        <w:ilvl w:val="1"/>
        <w:numId w:val="1"/>
      </w:numPr>
      <w:spacing w:before="200"/>
      <w:outlineLvl w:val="1"/>
    </w:pPr>
    <w:rPr>
      <w:rFonts w:ascii="Times New Roman" w:hAnsi="Times New Roman"/>
      <w:b/>
      <w:bCs/>
      <w:color w:val="008000"/>
      <w:sz w:val="22"/>
      <w:szCs w:val="32"/>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ZEc1pod">
    <w:name w:val="ZEc1pod"/>
    <w:qFormat/>
    <w:rPr>
      <w:b/>
      <w:u w:val="single"/>
    </w:rPr>
  </w:style>
  <w:style w:type="character" w:customStyle="1" w:styleId="ZEc3pod">
    <w:name w:val="ZEc3pod"/>
    <w:qFormat/>
    <w:rPr>
      <w:b/>
    </w:rPr>
  </w:style>
  <w:style w:type="character" w:customStyle="1" w:styleId="ZEc4pod">
    <w:name w:val="ZEc4pod"/>
    <w:qFormat/>
    <w:rPr>
      <w:b/>
      <w:i/>
    </w:rPr>
  </w:style>
  <w:style w:type="character" w:customStyle="1" w:styleId="ZEc5pod">
    <w:name w:val="ZEc5pod"/>
    <w:qFormat/>
    <w:rPr>
      <w:i/>
    </w:rPr>
  </w:style>
  <w:style w:type="character" w:customStyle="1" w:styleId="ZEc6pod">
    <w:name w:val="ZEc6pod"/>
    <w:qFormat/>
    <w:rPr>
      <w:b/>
      <w:u w:val="single"/>
    </w:rPr>
  </w:style>
  <w:style w:type="character" w:customStyle="1" w:styleId="ZEc7pod">
    <w:name w:val="ZEc7pod"/>
    <w:qFormat/>
    <w:rPr>
      <w:u w:val="single"/>
    </w:rPr>
  </w:style>
  <w:style w:type="character" w:customStyle="1" w:styleId="ZEc21pod">
    <w:name w:val="ZEc21pod"/>
    <w:qFormat/>
    <w:rPr>
      <w:b/>
    </w:rPr>
  </w:style>
  <w:style w:type="character" w:customStyle="1" w:styleId="ZEc24pod">
    <w:name w:val="ZEc24pod"/>
    <w:qFormat/>
    <w:rPr>
      <w:vertAlign w:val="superscript"/>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CPoint">
    <w:name w:val="CC. Point"/>
    <w:qFormat/>
    <w:pPr>
      <w:spacing w:before="360" w:after="240"/>
      <w:ind w:left="397" w:hanging="397"/>
    </w:pPr>
    <w:rPr>
      <w:rFonts w:ascii="Times New Roman" w:eastAsia="Times New Roman" w:hAnsi="Times New Roman" w:cs="Times New Roman"/>
      <w:b/>
      <w:color w:val="003366"/>
      <w:lang w:val="en-GB" w:bidi="ar-SA"/>
    </w:rPr>
  </w:style>
  <w:style w:type="paragraph" w:customStyle="1" w:styleId="TableContents">
    <w:name w:val="Table Contents"/>
    <w:basedOn w:val="Normal"/>
    <w:qFormat/>
    <w:pPr>
      <w:suppressLineNumbers/>
    </w:pPr>
  </w:style>
  <w:style w:type="paragraph" w:customStyle="1" w:styleId="ZEc2pod">
    <w:name w:val="ZEc2pod"/>
    <w:basedOn w:val="Normal"/>
    <w:qFormat/>
    <w:pPr>
      <w:jc w:val="both"/>
    </w:pPr>
  </w:style>
  <w:style w:type="paragraph" w:customStyle="1" w:styleId="ZEc8pod">
    <w:name w:val="ZEc8pod"/>
    <w:basedOn w:val="podBulletItem"/>
    <w:qFormat/>
    <w:pPr>
      <w:jc w:val="both"/>
    </w:pPr>
  </w:style>
  <w:style w:type="paragraph" w:customStyle="1" w:styleId="ZEc10pod">
    <w:name w:val="ZEc10pod"/>
    <w:basedOn w:val="podNumberItem"/>
    <w:qFormat/>
    <w:pPr>
      <w:jc w:val="both"/>
    </w:pPr>
  </w:style>
  <w:style w:type="paragraph" w:customStyle="1" w:styleId="ZEc11pod">
    <w:name w:val="ZEc11pod"/>
    <w:basedOn w:val="Normal"/>
    <w:qFormat/>
    <w:pPr>
      <w:ind w:left="244" w:hanging="284"/>
      <w:jc w:val="both"/>
    </w:pPr>
  </w:style>
  <w:style w:type="paragraph" w:customStyle="1" w:styleId="ZEc12pod">
    <w:name w:val="ZEc12pod"/>
    <w:basedOn w:val="Normal"/>
    <w:qFormat/>
    <w:pPr>
      <w:ind w:right="590"/>
      <w:jc w:val="both"/>
    </w:pPr>
  </w:style>
  <w:style w:type="paragraph" w:customStyle="1" w:styleId="ZEc13pod">
    <w:name w:val="ZEc13pod"/>
    <w:basedOn w:val="Normal"/>
    <w:qFormat/>
    <w:pPr>
      <w:ind w:right="603"/>
      <w:jc w:val="both"/>
    </w:pPr>
  </w:style>
  <w:style w:type="paragraph" w:customStyle="1" w:styleId="ZEc14pod">
    <w:name w:val="ZEc14pod"/>
    <w:basedOn w:val="Normal"/>
    <w:qFormat/>
    <w:pPr>
      <w:ind w:right="90"/>
      <w:jc w:val="both"/>
    </w:pPr>
  </w:style>
  <w:style w:type="paragraph" w:customStyle="1" w:styleId="ZEc15pod">
    <w:name w:val="ZEc15pod"/>
    <w:basedOn w:val="Normal"/>
    <w:qFormat/>
    <w:pPr>
      <w:ind w:right="103"/>
      <w:jc w:val="both"/>
    </w:pPr>
  </w:style>
  <w:style w:type="paragraph" w:customStyle="1" w:styleId="ZEc16pod">
    <w:name w:val="ZEc16pod"/>
    <w:basedOn w:val="Normal"/>
    <w:qFormat/>
    <w:pPr>
      <w:ind w:right="90"/>
      <w:jc w:val="both"/>
    </w:pPr>
  </w:style>
  <w:style w:type="paragraph" w:customStyle="1" w:styleId="ZEc17pod">
    <w:name w:val="ZEc17pod"/>
    <w:basedOn w:val="Normal"/>
    <w:qFormat/>
    <w:pPr>
      <w:ind w:left="116" w:hanging="142"/>
      <w:jc w:val="both"/>
    </w:pPr>
  </w:style>
  <w:style w:type="paragraph" w:customStyle="1" w:styleId="ZEc18pod">
    <w:name w:val="ZEc18pod"/>
    <w:basedOn w:val="Normal"/>
    <w:qFormat/>
    <w:pPr>
      <w:ind w:left="116"/>
      <w:jc w:val="both"/>
    </w:pPr>
  </w:style>
  <w:style w:type="paragraph" w:customStyle="1" w:styleId="ZEc19pod">
    <w:name w:val="ZEc19pod"/>
    <w:basedOn w:val="Normal"/>
    <w:qFormat/>
    <w:pPr>
      <w:jc w:val="both"/>
    </w:pPr>
  </w:style>
  <w:style w:type="paragraph" w:customStyle="1" w:styleId="ZEc20pod">
    <w:name w:val="ZEc20pod"/>
    <w:basedOn w:val="Normal"/>
    <w:qFormat/>
    <w:pPr>
      <w:ind w:left="847" w:hanging="284"/>
    </w:pPr>
  </w:style>
  <w:style w:type="paragraph" w:customStyle="1" w:styleId="ZEc22pod">
    <w:name w:val="ZEc22pod"/>
    <w:basedOn w:val="Normal"/>
    <w:qFormat/>
    <w:pPr>
      <w:ind w:left="616"/>
      <w:jc w:val="both"/>
    </w:pPr>
  </w:style>
  <w:style w:type="paragraph" w:customStyle="1" w:styleId="ZEc23pod">
    <w:name w:val="ZEc23pod"/>
    <w:basedOn w:val="Normal"/>
    <w:qFormat/>
    <w:pPr>
      <w:ind w:right="-116"/>
      <w:jc w:val="both"/>
    </w:pPr>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ointdecontactfraudesociale.belgique.be/" TargetMode="External"/><Relationship Id="rId5" Type="http://schemas.openxmlformats.org/officeDocument/2006/relationships/hyperlink" Target="mailto:info@statiegeldalliantie.org"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18</Pages>
  <Words>9712</Words>
  <Characters>53422</Characters>
  <Application>Microsoft Office Word</Application>
  <DocSecurity>0</DocSecurity>
  <Lines>445</Lines>
  <Paragraphs>126</Paragraphs>
  <ScaleCrop>false</ScaleCrop>
  <Company/>
  <LinksUpToDate>false</LinksUpToDate>
  <CharactersWithSpaces>63008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tmpxQpWvw</dc:title>
  <dc:subject/>
  <dc:creator>Antoine Duchêne</dc:creator>
  <dc:description/>
  <cp:lastModifiedBy>Veronique Timmermans</cp:lastModifiedBy>
  <cp:revision>7</cp:revision>
  <cp:lastPrinted>2025-10-01T13:32:00Z</cp:lastPrinted>
  <dcterms:created xsi:type="dcterms:W3CDTF">2025-10-01T13:17:00Z</dcterms:created>
  <dcterms:modified xsi:type="dcterms:W3CDTF">2026-01-21T12:35:00Z</dcterms:modified>
  <dc:language>en-US</dc:language>
</cp:coreProperties>
</file>