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7C046" w14:textId="0692E0FB" w:rsidR="00DA0880" w:rsidRPr="0032135C" w:rsidRDefault="00B2769D">
      <w:pPr>
        <w:widowControl w:val="0"/>
        <w:tabs>
          <w:tab w:val="left" w:pos="1134"/>
          <w:tab w:val="left" w:pos="7560"/>
          <w:tab w:val="left" w:pos="10320"/>
        </w:tabs>
        <w:autoSpaceDE w:val="0"/>
        <w:jc w:val="center"/>
        <w:rPr>
          <w:rFonts w:ascii="Times New Roman" w:hAnsi="Times New Roman" w:cs="Times New Roman"/>
          <w:sz w:val="22"/>
          <w:szCs w:val="22"/>
        </w:rPr>
      </w:pPr>
      <w:r w:rsidRPr="0032135C">
        <w:rPr>
          <w:rFonts w:ascii="Times New Roman" w:hAnsi="Times New Roman" w:cs="Times New Roman"/>
          <w:b/>
          <w:bCs/>
          <w:sz w:val="22"/>
          <w:szCs w:val="22"/>
          <w:u w:val="single"/>
        </w:rPr>
        <w:t>S</w:t>
      </w:r>
      <w:r w:rsidR="0032135C">
        <w:rPr>
          <w:rFonts w:ascii="Times New Roman" w:hAnsi="Times New Roman" w:cs="Times New Roman"/>
          <w:b/>
          <w:bCs/>
          <w:sz w:val="22"/>
          <w:szCs w:val="22"/>
          <w:u w:val="single"/>
        </w:rPr>
        <w:t>É</w:t>
      </w:r>
      <w:r w:rsidRPr="0032135C">
        <w:rPr>
          <w:rFonts w:ascii="Times New Roman" w:hAnsi="Times New Roman" w:cs="Times New Roman"/>
          <w:b/>
          <w:bCs/>
          <w:sz w:val="22"/>
          <w:szCs w:val="22"/>
          <w:u w:val="single"/>
        </w:rPr>
        <w:t xml:space="preserve">ANCE DU </w:t>
      </w:r>
      <w:r w:rsidRPr="0032135C">
        <w:rPr>
          <w:rFonts w:ascii="Times New Roman" w:hAnsi="Times New Roman" w:cs="Times New Roman"/>
          <w:b/>
          <w:bCs/>
          <w:caps/>
          <w:sz w:val="22"/>
          <w:szCs w:val="22"/>
          <w:u w:val="single"/>
        </w:rPr>
        <w:t>18 juin 2026</w:t>
      </w:r>
    </w:p>
    <w:p w14:paraId="03B817A6" w14:textId="77777777" w:rsidR="00DA0880" w:rsidRPr="0032135C" w:rsidRDefault="00DA0880">
      <w:pPr>
        <w:tabs>
          <w:tab w:val="left" w:pos="0"/>
          <w:tab w:val="left" w:pos="1560"/>
        </w:tabs>
        <w:autoSpaceDE w:val="0"/>
        <w:ind w:right="23"/>
        <w:jc w:val="both"/>
        <w:rPr>
          <w:rFonts w:ascii="Times New Roman" w:hAnsi="Times New Roman" w:cs="Times New Roman"/>
          <w:bCs/>
          <w:sz w:val="22"/>
          <w:szCs w:val="22"/>
        </w:rPr>
      </w:pPr>
    </w:p>
    <w:p w14:paraId="486FE317" w14:textId="18AC6E28" w:rsidR="00DA0880" w:rsidRPr="0032135C" w:rsidRDefault="00B2769D">
      <w:pPr>
        <w:rPr>
          <w:rFonts w:ascii="Times New Roman" w:hAnsi="Times New Roman" w:cs="Times New Roman"/>
          <w:sz w:val="22"/>
          <w:szCs w:val="22"/>
        </w:rPr>
      </w:pPr>
      <w:r w:rsidRPr="0032135C">
        <w:rPr>
          <w:rStyle w:val="gwy1pod"/>
          <w:rFonts w:ascii="Times New Roman" w:hAnsi="Times New Roman" w:cs="Times New Roman"/>
          <w:sz w:val="22"/>
          <w:szCs w:val="22"/>
        </w:rPr>
        <w:t>Présents :</w:t>
      </w:r>
      <w:r w:rsidRPr="0032135C">
        <w:rPr>
          <w:rFonts w:ascii="Times New Roman" w:hAnsi="Times New Roman" w:cs="Times New Roman"/>
          <w:sz w:val="22"/>
          <w:szCs w:val="22"/>
        </w:rPr>
        <w:br/>
        <w:t xml:space="preserve">Monsieur Luc LHOEST, Bourgmestre </w:t>
      </w:r>
      <w:r w:rsidR="0005511E">
        <w:rPr>
          <w:rFonts w:ascii="Times New Roman" w:hAnsi="Times New Roman" w:cs="Times New Roman"/>
          <w:sz w:val="22"/>
          <w:szCs w:val="22"/>
        </w:rPr>
        <w:t>–</w:t>
      </w:r>
      <w:r w:rsidRPr="0032135C">
        <w:rPr>
          <w:rFonts w:ascii="Times New Roman" w:hAnsi="Times New Roman" w:cs="Times New Roman"/>
          <w:sz w:val="22"/>
          <w:szCs w:val="22"/>
        </w:rPr>
        <w:t xml:space="preserve"> Président</w:t>
      </w:r>
      <w:r w:rsidR="0005511E">
        <w:rPr>
          <w:rFonts w:ascii="Times New Roman" w:hAnsi="Times New Roman" w:cs="Times New Roman"/>
          <w:sz w:val="22"/>
          <w:szCs w:val="22"/>
        </w:rPr>
        <w:t xml:space="preserve"> </w:t>
      </w:r>
      <w:r w:rsidRPr="0032135C">
        <w:rPr>
          <w:rFonts w:ascii="Times New Roman" w:hAnsi="Times New Roman" w:cs="Times New Roman"/>
          <w:sz w:val="22"/>
          <w:szCs w:val="22"/>
        </w:rPr>
        <w:t>;</w:t>
      </w:r>
      <w:r w:rsidRPr="0032135C">
        <w:rPr>
          <w:rFonts w:ascii="Times New Roman" w:hAnsi="Times New Roman" w:cs="Times New Roman"/>
          <w:sz w:val="22"/>
          <w:szCs w:val="22"/>
        </w:rPr>
        <w:br/>
        <w:t>Monsieur Nicolas ANDRIES, Madame Hélène PENDEVILLE, Monsieur Michel PIRON, Madame Isabelle COHEUR, Échevins</w:t>
      </w:r>
      <w:r w:rsidR="0005511E">
        <w:rPr>
          <w:rFonts w:ascii="Times New Roman" w:hAnsi="Times New Roman" w:cs="Times New Roman"/>
          <w:sz w:val="22"/>
          <w:szCs w:val="22"/>
        </w:rPr>
        <w:t xml:space="preserve"> </w:t>
      </w:r>
      <w:r w:rsidRPr="0032135C">
        <w:rPr>
          <w:rFonts w:ascii="Times New Roman" w:hAnsi="Times New Roman" w:cs="Times New Roman"/>
          <w:sz w:val="22"/>
          <w:szCs w:val="22"/>
        </w:rPr>
        <w:t>;</w:t>
      </w:r>
      <w:r w:rsidRPr="0032135C">
        <w:rPr>
          <w:rFonts w:ascii="Times New Roman" w:hAnsi="Times New Roman" w:cs="Times New Roman"/>
          <w:sz w:val="22"/>
          <w:szCs w:val="22"/>
        </w:rPr>
        <w:br/>
        <w:t>Monsieur René SEUTIN, Président du CPAS</w:t>
      </w:r>
      <w:r w:rsidR="0005511E">
        <w:rPr>
          <w:rFonts w:ascii="Times New Roman" w:hAnsi="Times New Roman" w:cs="Times New Roman"/>
          <w:sz w:val="22"/>
          <w:szCs w:val="22"/>
        </w:rPr>
        <w:t xml:space="preserve"> </w:t>
      </w:r>
      <w:r w:rsidRPr="0032135C">
        <w:rPr>
          <w:rFonts w:ascii="Times New Roman" w:hAnsi="Times New Roman" w:cs="Times New Roman"/>
          <w:sz w:val="22"/>
          <w:szCs w:val="22"/>
        </w:rPr>
        <w:t>;</w:t>
      </w:r>
      <w:r w:rsidRPr="0032135C">
        <w:rPr>
          <w:rFonts w:ascii="Times New Roman" w:hAnsi="Times New Roman" w:cs="Times New Roman"/>
          <w:sz w:val="22"/>
          <w:szCs w:val="22"/>
        </w:rPr>
        <w:br/>
        <w:t>Madame Emeline DELHALLE, Madame Aline DEPAS, Madame Véronique DE MARNEFFE, Madame Kimberley GERKENS, Monsieur Jean-Marie HEYNE, Madame Géraldine LEVOISIN, Monsieur Laurent MAQUOI, Monsieur Rudy PIRARD, Monsieur Olivier ZELEZNIK, Conseillers</w:t>
      </w:r>
      <w:r w:rsidR="0005511E">
        <w:rPr>
          <w:rFonts w:ascii="Times New Roman" w:hAnsi="Times New Roman" w:cs="Times New Roman"/>
          <w:sz w:val="22"/>
          <w:szCs w:val="22"/>
        </w:rPr>
        <w:t xml:space="preserve"> </w:t>
      </w:r>
      <w:r w:rsidRPr="0032135C">
        <w:rPr>
          <w:rFonts w:ascii="Times New Roman" w:hAnsi="Times New Roman" w:cs="Times New Roman"/>
          <w:sz w:val="22"/>
          <w:szCs w:val="22"/>
        </w:rPr>
        <w:t>;</w:t>
      </w:r>
      <w:r w:rsidRPr="0032135C">
        <w:rPr>
          <w:rFonts w:ascii="Times New Roman" w:hAnsi="Times New Roman" w:cs="Times New Roman"/>
          <w:sz w:val="22"/>
          <w:szCs w:val="22"/>
        </w:rPr>
        <w:br/>
        <w:t xml:space="preserve">Madame Ayla SARI, Directrice Générale </w:t>
      </w:r>
      <w:proofErr w:type="spellStart"/>
      <w:r w:rsidRPr="0032135C">
        <w:rPr>
          <w:rFonts w:ascii="Times New Roman" w:hAnsi="Times New Roman" w:cs="Times New Roman"/>
          <w:sz w:val="22"/>
          <w:szCs w:val="22"/>
        </w:rPr>
        <w:t>f.f</w:t>
      </w:r>
      <w:proofErr w:type="spellEnd"/>
      <w:r w:rsidRPr="0032135C">
        <w:rPr>
          <w:rFonts w:ascii="Times New Roman" w:hAnsi="Times New Roman" w:cs="Times New Roman"/>
          <w:sz w:val="22"/>
          <w:szCs w:val="22"/>
        </w:rPr>
        <w:t>.</w:t>
      </w:r>
      <w:r w:rsidR="0005511E">
        <w:rPr>
          <w:rFonts w:ascii="Times New Roman" w:hAnsi="Times New Roman" w:cs="Times New Roman"/>
          <w:sz w:val="22"/>
          <w:szCs w:val="22"/>
        </w:rPr>
        <w:t xml:space="preserve"> </w:t>
      </w:r>
      <w:r w:rsidRPr="0032135C">
        <w:rPr>
          <w:rFonts w:ascii="Times New Roman" w:hAnsi="Times New Roman" w:cs="Times New Roman"/>
          <w:sz w:val="22"/>
          <w:szCs w:val="22"/>
        </w:rPr>
        <w:t>;</w:t>
      </w:r>
      <w:r w:rsidRPr="0032135C">
        <w:rPr>
          <w:rFonts w:ascii="Times New Roman" w:hAnsi="Times New Roman" w:cs="Times New Roman"/>
          <w:sz w:val="22"/>
          <w:szCs w:val="22"/>
        </w:rPr>
        <w:br/>
      </w:r>
      <w:r w:rsidRPr="0032135C">
        <w:rPr>
          <w:rStyle w:val="gwy1pod"/>
          <w:rFonts w:ascii="Times New Roman" w:hAnsi="Times New Roman" w:cs="Times New Roman"/>
          <w:sz w:val="22"/>
          <w:szCs w:val="22"/>
        </w:rPr>
        <w:t>Excusées :</w:t>
      </w:r>
      <w:r w:rsidRPr="0032135C">
        <w:rPr>
          <w:rFonts w:ascii="Times New Roman" w:hAnsi="Times New Roman" w:cs="Times New Roman"/>
          <w:sz w:val="22"/>
          <w:szCs w:val="22"/>
        </w:rPr>
        <w:br/>
        <w:t>Madame Gisèle DEPAS, Madame Anne-Françoise ZIEGELS, Conseillères</w:t>
      </w:r>
      <w:r w:rsidR="0005511E">
        <w:rPr>
          <w:rFonts w:ascii="Times New Roman" w:hAnsi="Times New Roman" w:cs="Times New Roman"/>
          <w:sz w:val="22"/>
          <w:szCs w:val="22"/>
        </w:rPr>
        <w:t xml:space="preserve"> </w:t>
      </w:r>
      <w:r w:rsidRPr="0032135C">
        <w:rPr>
          <w:rFonts w:ascii="Times New Roman" w:hAnsi="Times New Roman" w:cs="Times New Roman"/>
          <w:sz w:val="22"/>
          <w:szCs w:val="22"/>
        </w:rPr>
        <w:t>;</w:t>
      </w:r>
    </w:p>
    <w:p w14:paraId="0767D482" w14:textId="77777777" w:rsidR="00DA0880" w:rsidRPr="0032135C" w:rsidRDefault="00DA0880">
      <w:pPr>
        <w:tabs>
          <w:tab w:val="left" w:pos="0"/>
          <w:tab w:val="left" w:pos="1560"/>
        </w:tabs>
        <w:autoSpaceDE w:val="0"/>
        <w:ind w:right="23"/>
        <w:jc w:val="both"/>
        <w:rPr>
          <w:rFonts w:ascii="Times New Roman" w:hAnsi="Times New Roman" w:cs="Times New Roman"/>
          <w:bCs/>
          <w:sz w:val="22"/>
          <w:szCs w:val="22"/>
        </w:rPr>
      </w:pPr>
    </w:p>
    <w:p w14:paraId="355028F6" w14:textId="77777777" w:rsidR="00DA0880" w:rsidRPr="0032135C" w:rsidRDefault="00B2769D">
      <w:pPr>
        <w:pStyle w:val="CCPoint"/>
        <w:pBdr>
          <w:top w:val="single" w:sz="4" w:space="9" w:color="000000"/>
          <w:bottom w:val="single" w:sz="4" w:space="9" w:color="000000"/>
        </w:pBdr>
        <w:spacing w:before="0" w:after="113"/>
        <w:ind w:left="3402" w:right="3402" w:firstLine="0"/>
        <w:jc w:val="center"/>
        <w:rPr>
          <w:bCs/>
          <w:caps/>
          <w:color w:val="000000"/>
          <w:sz w:val="22"/>
          <w:szCs w:val="22"/>
        </w:rPr>
      </w:pPr>
      <w:r w:rsidRPr="0032135C">
        <w:rPr>
          <w:bCs/>
          <w:caps/>
          <w:color w:val="000000"/>
          <w:sz w:val="22"/>
          <w:szCs w:val="22"/>
        </w:rPr>
        <w:t>Séance publique</w:t>
      </w:r>
    </w:p>
    <w:p w14:paraId="15F61EC2" w14:textId="77777777" w:rsidR="00DA0880" w:rsidRPr="0032135C" w:rsidRDefault="00B2769D">
      <w:pPr>
        <w:pStyle w:val="Titre2"/>
        <w:tabs>
          <w:tab w:val="left" w:pos="1020"/>
        </w:tabs>
        <w:spacing w:before="0" w:after="113"/>
        <w:ind w:left="510" w:hanging="510"/>
        <w:jc w:val="both"/>
        <w:rPr>
          <w:rFonts w:cs="Times New Roman"/>
          <w:szCs w:val="22"/>
        </w:rPr>
      </w:pPr>
      <w:bookmarkStart w:id="0" w:name="__RefHeading___Toc1768_3499349236"/>
      <w:bookmarkEnd w:id="0"/>
      <w:r w:rsidRPr="0032135C">
        <w:rPr>
          <w:rFonts w:cs="Times New Roman"/>
          <w:color w:val="000000"/>
          <w:szCs w:val="22"/>
          <w:u w:val="none"/>
        </w:rPr>
        <w:t>1.</w:t>
      </w:r>
      <w:r w:rsidRPr="0032135C">
        <w:rPr>
          <w:rFonts w:cs="Times New Roman"/>
          <w:color w:val="000000"/>
          <w:szCs w:val="22"/>
          <w:u w:val="none"/>
        </w:rPr>
        <w:tab/>
      </w:r>
      <w:r w:rsidRPr="0032135C">
        <w:rPr>
          <w:rFonts w:cs="Times New Roman"/>
          <w:caps/>
          <w:color w:val="000000"/>
          <w:szCs w:val="22"/>
        </w:rPr>
        <w:t>APPROBATION DE LA SÉANCE PRÉCÉDENTE 28 MAI 2026.</w:t>
      </w:r>
    </w:p>
    <w:p w14:paraId="1E06C1AF" w14:textId="77777777" w:rsidR="00DA0880" w:rsidRPr="0032135C" w:rsidRDefault="00B2769D">
      <w:pPr>
        <w:pStyle w:val="Corpsdetexte"/>
        <w:spacing w:after="0"/>
        <w:rPr>
          <w:rFonts w:ascii="Times New Roman" w:hAnsi="Times New Roman" w:cs="Times New Roman"/>
          <w:sz w:val="22"/>
          <w:szCs w:val="22"/>
        </w:rPr>
      </w:pPr>
      <w:r w:rsidRPr="0032135C">
        <w:rPr>
          <w:rFonts w:ascii="Times New Roman" w:hAnsi="Times New Roman" w:cs="Times New Roman"/>
          <w:sz w:val="22"/>
          <w:szCs w:val="22"/>
        </w:rPr>
        <w:t>Le Conseil communal,</w:t>
      </w:r>
    </w:p>
    <w:p w14:paraId="0934122C" w14:textId="752CCE49" w:rsidR="00DA0880" w:rsidRPr="0032135C" w:rsidRDefault="00B2769D" w:rsidP="0005511E">
      <w:pPr>
        <w:pStyle w:val="gwy2pod"/>
        <w:rPr>
          <w:rFonts w:ascii="Times New Roman" w:hAnsi="Times New Roman" w:cs="Times New Roman"/>
          <w:color w:val="000000"/>
          <w:sz w:val="22"/>
          <w:szCs w:val="22"/>
        </w:rPr>
      </w:pPr>
      <w:r w:rsidRPr="0032135C">
        <w:rPr>
          <w:rFonts w:ascii="Times New Roman" w:hAnsi="Times New Roman" w:cs="Times New Roman"/>
          <w:sz w:val="22"/>
          <w:szCs w:val="22"/>
        </w:rPr>
        <w:t>Conformément aux articles 47 et 48 du Règlement d'ordre intérieur du Conseil communal, les procès-verbaux des séances précédentes, mis à disposition des Conseillers, sont considérés comme adoptés si au cours de la présente séance, aucune réclamation n'est déposée quant aux textes de la séance du 28 mai 2026.</w:t>
      </w:r>
    </w:p>
    <w:p w14:paraId="2DA9D5E9" w14:textId="77777777" w:rsidR="00DA0880" w:rsidRPr="0032135C" w:rsidRDefault="00DA0880">
      <w:pPr>
        <w:tabs>
          <w:tab w:val="left" w:pos="1020"/>
        </w:tabs>
        <w:spacing w:after="57"/>
        <w:ind w:left="510" w:hanging="510"/>
        <w:jc w:val="both"/>
        <w:rPr>
          <w:rFonts w:ascii="Times New Roman" w:hAnsi="Times New Roman" w:cs="Times New Roman"/>
          <w:b/>
          <w:bCs/>
          <w:color w:val="000000"/>
          <w:sz w:val="22"/>
          <w:szCs w:val="22"/>
        </w:rPr>
      </w:pPr>
    </w:p>
    <w:p w14:paraId="678020C3" w14:textId="77777777" w:rsidR="00DA0880" w:rsidRPr="0032135C" w:rsidRDefault="00B2769D">
      <w:pPr>
        <w:pStyle w:val="Titre2"/>
        <w:tabs>
          <w:tab w:val="left" w:pos="1020"/>
        </w:tabs>
        <w:spacing w:before="0" w:after="113"/>
        <w:ind w:left="510" w:hanging="510"/>
        <w:jc w:val="both"/>
        <w:rPr>
          <w:rFonts w:cs="Times New Roman"/>
          <w:szCs w:val="22"/>
        </w:rPr>
      </w:pPr>
      <w:bookmarkStart w:id="1" w:name="__RefHeading___Toc1768_34993492361"/>
      <w:bookmarkEnd w:id="1"/>
      <w:r w:rsidRPr="0032135C">
        <w:rPr>
          <w:rFonts w:cs="Times New Roman"/>
          <w:color w:val="000000"/>
          <w:szCs w:val="22"/>
          <w:u w:val="none"/>
        </w:rPr>
        <w:t>2.</w:t>
      </w:r>
      <w:r w:rsidRPr="0032135C">
        <w:rPr>
          <w:rFonts w:cs="Times New Roman"/>
          <w:color w:val="000000"/>
          <w:szCs w:val="22"/>
          <w:u w:val="none"/>
        </w:rPr>
        <w:tab/>
      </w:r>
      <w:r w:rsidRPr="0032135C">
        <w:rPr>
          <w:rFonts w:cs="Times New Roman"/>
          <w:caps/>
          <w:color w:val="000000"/>
          <w:szCs w:val="22"/>
        </w:rPr>
        <w:t>COMPTE COMMUNAL - EXERCICE 2025 - APPROBATION.</w:t>
      </w:r>
    </w:p>
    <w:p w14:paraId="3975BFDE" w14:textId="77777777" w:rsidR="00DA0880" w:rsidRPr="0032135C" w:rsidRDefault="00B2769D">
      <w:pPr>
        <w:pStyle w:val="Corpsdetexte"/>
        <w:spacing w:after="0"/>
        <w:rPr>
          <w:rFonts w:ascii="Times New Roman" w:hAnsi="Times New Roman" w:cs="Times New Roman"/>
          <w:sz w:val="22"/>
          <w:szCs w:val="22"/>
        </w:rPr>
      </w:pPr>
      <w:r w:rsidRPr="0032135C">
        <w:rPr>
          <w:rFonts w:ascii="Times New Roman" w:hAnsi="Times New Roman" w:cs="Times New Roman"/>
          <w:sz w:val="22"/>
          <w:szCs w:val="22"/>
        </w:rPr>
        <w:t>Le Conseil communal,</w:t>
      </w:r>
    </w:p>
    <w:p w14:paraId="5E631A3F" w14:textId="52F2B51D" w:rsidR="00DA0880" w:rsidRPr="0032135C" w:rsidRDefault="00B2769D" w:rsidP="0005511E">
      <w:pPr>
        <w:pStyle w:val="gwy2pod"/>
        <w:rPr>
          <w:rFonts w:ascii="Times New Roman" w:hAnsi="Times New Roman" w:cs="Times New Roman"/>
          <w:sz w:val="22"/>
          <w:szCs w:val="22"/>
        </w:rPr>
      </w:pPr>
      <w:r w:rsidRPr="0032135C">
        <w:rPr>
          <w:rFonts w:ascii="Times New Roman" w:hAnsi="Times New Roman" w:cs="Times New Roman"/>
          <w:sz w:val="22"/>
          <w:szCs w:val="22"/>
        </w:rPr>
        <w:t>Vu la Constitution, les articles 41 et 162 ; </w:t>
      </w:r>
    </w:p>
    <w:p w14:paraId="6FA62190" w14:textId="0F990591"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Vu le Code de la Démocratie locale et de la Décentralisation, les articles L1122-23, L1122-26, L1122-30, et Première partie, livre III ;  </w:t>
      </w:r>
    </w:p>
    <w:p w14:paraId="077546B4" w14:textId="441AF745"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Vu l’arrêté du Gouvernement wallon du 5 juillet 2007 portant le règlement général de la comptabilité communale, en exécution de l’article L1315-1 du Code de la Démocratie locale et de la Décentralisation ; </w:t>
      </w:r>
    </w:p>
    <w:p w14:paraId="06DB9D13" w14:textId="598CF4D2" w:rsidR="00DA0880" w:rsidRPr="0032135C" w:rsidRDefault="00B2769D" w:rsidP="0005511E">
      <w:pPr>
        <w:pStyle w:val="gwy2pod"/>
        <w:rPr>
          <w:rFonts w:ascii="Times New Roman" w:hAnsi="Times New Roman" w:cs="Times New Roman"/>
          <w:sz w:val="22"/>
          <w:szCs w:val="22"/>
        </w:rPr>
      </w:pPr>
      <w:r w:rsidRPr="0032135C">
        <w:rPr>
          <w:rFonts w:ascii="Times New Roman" w:hAnsi="Times New Roman" w:cs="Times New Roman"/>
          <w:sz w:val="22"/>
          <w:szCs w:val="22"/>
        </w:rPr>
        <w:t>Vu les comptes établis par le collège communal, </w:t>
      </w:r>
    </w:p>
    <w:p w14:paraId="64D27393" w14:textId="7C774704"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Attendu que conformément à l’article 74 du Règlement général de la Comptabilité communale et après vérification, le Collège certifie que tous les actes relevant de sa compétence ont été correctement portés aux comptes ; </w:t>
      </w:r>
    </w:p>
    <w:p w14:paraId="7D029963" w14:textId="06EC5F44"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Attendu que la circulaire du 30 mai 2024, relative à l’élaboration des budgets des communes de la Région wallonne pour l’année 2025, précise qu’à partir de 2025, le choix est donné à la commune soit de se maintenir dans le schéma de la balise d’emprunt, soit dans le schéma du respect des ratios de dette et de charges financières » ; </w:t>
      </w:r>
    </w:p>
    <w:p w14:paraId="4BB187DF" w14:textId="350F5C17"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 xml:space="preserve">Attendu que le choix opéré pour </w:t>
      </w:r>
      <w:r w:rsidRPr="0032135C">
        <w:rPr>
          <w:rStyle w:val="gwy4pod"/>
          <w:rFonts w:ascii="Times New Roman" w:hAnsi="Times New Roman" w:cs="Times New Roman"/>
          <w:sz w:val="22"/>
          <w:szCs w:val="22"/>
        </w:rPr>
        <w:t>les dernières modifications budgétaires</w:t>
      </w:r>
      <w:r w:rsidRPr="0032135C">
        <w:rPr>
          <w:rFonts w:ascii="Times New Roman" w:hAnsi="Times New Roman" w:cs="Times New Roman"/>
          <w:sz w:val="22"/>
          <w:szCs w:val="22"/>
        </w:rPr>
        <w:t xml:space="preserve"> 2025 était celui de conserver la mécanique de la balise d’emprunt ; </w:t>
      </w:r>
    </w:p>
    <w:p w14:paraId="12FC7A88" w14:textId="294CB486"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Attendu que le Collège veillera au respect des formalités de publication prescrites par l’article L1313-1 du Code de la Démocratie locale et de la Décentralisation ; </w:t>
      </w:r>
    </w:p>
    <w:p w14:paraId="34FFAC30" w14:textId="7EB64E2B"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Attendu que le Collège veillera également, en application de l’article L1122-23, § 2, du Code de la Démocratie locale et de la Décentralisation, à la communication des présents comptes aux organisations syndicales représentatives, ainsi qu’à l’organisation, sur demande desdites organisations syndicales, d’une séance d’information présentant et expliquant les présents comptes ; </w:t>
      </w:r>
    </w:p>
    <w:p w14:paraId="1A2F2956" w14:textId="32E1D17E" w:rsidR="00DA0880" w:rsidRPr="0032135C" w:rsidRDefault="00B2769D">
      <w:pPr>
        <w:pStyle w:val="gwy5pod"/>
        <w:rPr>
          <w:rFonts w:ascii="Times New Roman" w:hAnsi="Times New Roman" w:cs="Times New Roman"/>
          <w:sz w:val="22"/>
          <w:szCs w:val="22"/>
        </w:rPr>
      </w:pPr>
      <w:r w:rsidRPr="0032135C">
        <w:rPr>
          <w:rFonts w:ascii="Times New Roman" w:hAnsi="Times New Roman" w:cs="Times New Roman"/>
          <w:sz w:val="22"/>
          <w:szCs w:val="22"/>
        </w:rPr>
        <w:t>Après avoir entendu la présentation des comptes communaux annuels par Monsieur Grégory PHILIPPIN, Receveur régional ; </w:t>
      </w:r>
    </w:p>
    <w:p w14:paraId="7721BB87" w14:textId="361C40C8" w:rsidR="00DA0880" w:rsidRPr="0032135C" w:rsidRDefault="00B2769D">
      <w:pPr>
        <w:pStyle w:val="gwy5pod"/>
        <w:rPr>
          <w:rFonts w:ascii="Times New Roman" w:hAnsi="Times New Roman" w:cs="Times New Roman"/>
          <w:sz w:val="22"/>
          <w:szCs w:val="22"/>
        </w:rPr>
      </w:pPr>
      <w:r w:rsidRPr="0032135C">
        <w:rPr>
          <w:rFonts w:ascii="Times New Roman" w:hAnsi="Times New Roman" w:cs="Times New Roman"/>
          <w:sz w:val="22"/>
          <w:szCs w:val="22"/>
        </w:rPr>
        <w:t>Par ces motifs, </w:t>
      </w:r>
    </w:p>
    <w:p w14:paraId="57B82430" w14:textId="74EE1ACF" w:rsidR="00DA0880" w:rsidRPr="0032135C" w:rsidRDefault="00B2769D">
      <w:pPr>
        <w:pStyle w:val="gwy5pod"/>
        <w:rPr>
          <w:rFonts w:ascii="Times New Roman" w:hAnsi="Times New Roman" w:cs="Times New Roman"/>
          <w:sz w:val="22"/>
          <w:szCs w:val="22"/>
        </w:rPr>
      </w:pPr>
      <w:r w:rsidRPr="0032135C">
        <w:rPr>
          <w:rFonts w:ascii="Times New Roman" w:hAnsi="Times New Roman" w:cs="Times New Roman"/>
          <w:sz w:val="22"/>
          <w:szCs w:val="22"/>
        </w:rPr>
        <w:t>Après en avoir délibéré ; </w:t>
      </w:r>
    </w:p>
    <w:p w14:paraId="1B5A3F40" w14:textId="755C1520" w:rsidR="00DA0880" w:rsidRPr="00B2402C" w:rsidRDefault="00C948DB">
      <w:pPr>
        <w:pStyle w:val="gwy5pod"/>
        <w:rPr>
          <w:rFonts w:ascii="Times New Roman" w:hAnsi="Times New Roman" w:cs="Times New Roman"/>
          <w:b/>
          <w:bCs/>
          <w:sz w:val="22"/>
          <w:szCs w:val="22"/>
        </w:rPr>
      </w:pPr>
      <w:r>
        <w:rPr>
          <w:rStyle w:val="gwy6pod"/>
          <w:rFonts w:ascii="Times New Roman" w:hAnsi="Times New Roman" w:cs="Times New Roman"/>
          <w:b w:val="0"/>
          <w:bCs/>
          <w:sz w:val="22"/>
          <w:szCs w:val="22"/>
        </w:rPr>
        <w:t xml:space="preserve">DÉCIDE, </w:t>
      </w:r>
      <w:r w:rsidR="00B2769D" w:rsidRPr="00B2402C">
        <w:rPr>
          <w:rStyle w:val="gwy6pod"/>
          <w:rFonts w:ascii="Times New Roman" w:hAnsi="Times New Roman" w:cs="Times New Roman"/>
          <w:b w:val="0"/>
          <w:bCs/>
          <w:sz w:val="22"/>
          <w:szCs w:val="22"/>
        </w:rPr>
        <w:t>À l'unanimité,</w:t>
      </w:r>
      <w:r w:rsidR="00B2769D" w:rsidRPr="00B2402C">
        <w:rPr>
          <w:rFonts w:ascii="Times New Roman" w:hAnsi="Times New Roman" w:cs="Times New Roman"/>
          <w:b/>
          <w:bCs/>
          <w:sz w:val="22"/>
          <w:szCs w:val="22"/>
        </w:rPr>
        <w:t> </w:t>
      </w:r>
    </w:p>
    <w:p w14:paraId="70392F4C" w14:textId="77777777" w:rsidR="00DA0880" w:rsidRPr="00B2402C" w:rsidRDefault="00B2769D">
      <w:pPr>
        <w:pStyle w:val="gwy2pod"/>
        <w:rPr>
          <w:rFonts w:ascii="Times New Roman" w:hAnsi="Times New Roman" w:cs="Times New Roman"/>
          <w:b/>
          <w:bCs/>
          <w:sz w:val="22"/>
          <w:szCs w:val="22"/>
        </w:rPr>
      </w:pPr>
      <w:r w:rsidRPr="00B2402C">
        <w:rPr>
          <w:rStyle w:val="gwy7pod"/>
          <w:rFonts w:ascii="Times New Roman" w:hAnsi="Times New Roman" w:cs="Times New Roman"/>
          <w:b w:val="0"/>
          <w:bCs/>
          <w:sz w:val="22"/>
          <w:szCs w:val="22"/>
        </w:rPr>
        <w:t>Article 1er.</w:t>
      </w:r>
    </w:p>
    <w:p w14:paraId="5CD86786" w14:textId="77777777" w:rsidR="00DA0880"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D'arrêter les comptes communaux annuels de l'exercice 2025, lesquels se clôturent comme suit :</w:t>
      </w:r>
    </w:p>
    <w:p w14:paraId="16FF6109" w14:textId="77777777" w:rsidR="00C948DB" w:rsidRDefault="00C948DB">
      <w:pPr>
        <w:pStyle w:val="gwy2pod"/>
        <w:rPr>
          <w:rFonts w:ascii="Times New Roman" w:hAnsi="Times New Roman" w:cs="Times New Roman"/>
          <w:sz w:val="22"/>
          <w:szCs w:val="22"/>
        </w:rPr>
      </w:pPr>
    </w:p>
    <w:p w14:paraId="7C2F0170" w14:textId="77777777" w:rsidR="00C948DB" w:rsidRDefault="00C948DB">
      <w:pPr>
        <w:pStyle w:val="gwy2pod"/>
        <w:rPr>
          <w:rFonts w:ascii="Times New Roman" w:hAnsi="Times New Roman" w:cs="Times New Roman"/>
          <w:sz w:val="22"/>
          <w:szCs w:val="22"/>
        </w:rPr>
      </w:pPr>
    </w:p>
    <w:p w14:paraId="3E0D7689" w14:textId="77777777" w:rsidR="00B2402C" w:rsidRDefault="00B2402C">
      <w:pPr>
        <w:pStyle w:val="gwy2pod"/>
        <w:rPr>
          <w:rFonts w:ascii="Times New Roman" w:hAnsi="Times New Roman" w:cs="Times New Roman"/>
          <w:sz w:val="22"/>
          <w:szCs w:val="22"/>
        </w:rPr>
      </w:pPr>
    </w:p>
    <w:p w14:paraId="1A9420C1" w14:textId="77777777" w:rsidR="00B2402C" w:rsidRDefault="00B2402C">
      <w:pPr>
        <w:pStyle w:val="gwy2pod"/>
        <w:rPr>
          <w:rFonts w:ascii="Times New Roman" w:hAnsi="Times New Roman" w:cs="Times New Roman"/>
          <w:sz w:val="22"/>
          <w:szCs w:val="22"/>
        </w:rPr>
      </w:pPr>
    </w:p>
    <w:p w14:paraId="429540D6" w14:textId="77777777" w:rsidR="00B2402C" w:rsidRDefault="00B2402C">
      <w:pPr>
        <w:pStyle w:val="gwy2pod"/>
        <w:rPr>
          <w:rFonts w:ascii="Times New Roman" w:hAnsi="Times New Roman" w:cs="Times New Roman"/>
          <w:sz w:val="22"/>
          <w:szCs w:val="22"/>
        </w:rPr>
      </w:pPr>
    </w:p>
    <w:p w14:paraId="5BA091FE" w14:textId="77777777" w:rsidR="00B2402C" w:rsidRPr="0032135C" w:rsidRDefault="00B2402C">
      <w:pPr>
        <w:pStyle w:val="gwy2pod"/>
        <w:rPr>
          <w:rFonts w:ascii="Times New Roman" w:hAnsi="Times New Roman" w:cs="Times New Roman"/>
          <w:sz w:val="22"/>
          <w:szCs w:val="22"/>
        </w:rPr>
      </w:pP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3003"/>
        <w:gridCol w:w="673"/>
        <w:gridCol w:w="3181"/>
        <w:gridCol w:w="3343"/>
      </w:tblGrid>
      <w:tr w:rsidR="00DA0880" w:rsidRPr="0032135C" w14:paraId="02016F2F" w14:textId="77777777">
        <w:tc>
          <w:tcPr>
            <w:tcW w:w="3005" w:type="dxa"/>
            <w:tcBorders>
              <w:top w:val="single" w:sz="2" w:space="0" w:color="000000"/>
              <w:left w:val="single" w:sz="2" w:space="0" w:color="000000"/>
              <w:bottom w:val="single" w:sz="2" w:space="0" w:color="000000"/>
              <w:right w:val="single" w:sz="2" w:space="0" w:color="000000"/>
            </w:tcBorders>
            <w:vAlign w:val="center"/>
          </w:tcPr>
          <w:p w14:paraId="750875B0"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lastRenderedPageBreak/>
              <w:t> </w:t>
            </w:r>
          </w:p>
        </w:tc>
        <w:tc>
          <w:tcPr>
            <w:tcW w:w="673" w:type="dxa"/>
            <w:tcBorders>
              <w:top w:val="single" w:sz="2" w:space="0" w:color="000000"/>
              <w:left w:val="single" w:sz="2" w:space="0" w:color="000000"/>
              <w:bottom w:val="single" w:sz="2" w:space="0" w:color="000000"/>
              <w:right w:val="single" w:sz="2" w:space="0" w:color="000000"/>
            </w:tcBorders>
            <w:vAlign w:val="center"/>
          </w:tcPr>
          <w:p w14:paraId="6097E45C"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 </w:t>
            </w:r>
          </w:p>
        </w:tc>
        <w:tc>
          <w:tcPr>
            <w:tcW w:w="6528" w:type="dxa"/>
            <w:gridSpan w:val="2"/>
            <w:tcBorders>
              <w:top w:val="single" w:sz="2" w:space="0" w:color="000000"/>
              <w:left w:val="single" w:sz="2" w:space="0" w:color="000000"/>
              <w:bottom w:val="single" w:sz="2" w:space="0" w:color="000000"/>
              <w:right w:val="single" w:sz="2" w:space="0" w:color="000000"/>
            </w:tcBorders>
            <w:vAlign w:val="center"/>
          </w:tcPr>
          <w:p w14:paraId="3E208E57" w14:textId="77777777" w:rsidR="00DA0880" w:rsidRPr="0032135C" w:rsidRDefault="00B2769D">
            <w:pPr>
              <w:pStyle w:val="gwy9pod"/>
              <w:rPr>
                <w:rFonts w:ascii="Times New Roman" w:hAnsi="Times New Roman" w:cs="Times New Roman"/>
                <w:sz w:val="22"/>
                <w:szCs w:val="22"/>
              </w:rPr>
            </w:pPr>
            <w:r w:rsidRPr="0032135C">
              <w:rPr>
                <w:rStyle w:val="gwy6pod"/>
                <w:rFonts w:ascii="Times New Roman" w:hAnsi="Times New Roman" w:cs="Times New Roman"/>
                <w:sz w:val="22"/>
                <w:szCs w:val="22"/>
              </w:rPr>
              <w:t>Résultat budgétaire</w:t>
            </w:r>
          </w:p>
        </w:tc>
      </w:tr>
      <w:tr w:rsidR="00DA0880" w:rsidRPr="0032135C" w14:paraId="3D52689C" w14:textId="77777777">
        <w:tc>
          <w:tcPr>
            <w:tcW w:w="3005" w:type="dxa"/>
            <w:tcBorders>
              <w:top w:val="single" w:sz="2" w:space="0" w:color="000000"/>
              <w:left w:val="single" w:sz="2" w:space="0" w:color="000000"/>
              <w:bottom w:val="single" w:sz="2" w:space="0" w:color="000000"/>
              <w:right w:val="single" w:sz="2" w:space="0" w:color="000000"/>
            </w:tcBorders>
            <w:vAlign w:val="center"/>
          </w:tcPr>
          <w:p w14:paraId="0C130DCF"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 </w:t>
            </w:r>
          </w:p>
        </w:tc>
        <w:tc>
          <w:tcPr>
            <w:tcW w:w="673" w:type="dxa"/>
            <w:tcBorders>
              <w:top w:val="single" w:sz="2" w:space="0" w:color="000000"/>
              <w:left w:val="single" w:sz="2" w:space="0" w:color="000000"/>
              <w:bottom w:val="single" w:sz="2" w:space="0" w:color="000000"/>
              <w:right w:val="single" w:sz="2" w:space="0" w:color="000000"/>
            </w:tcBorders>
            <w:vAlign w:val="center"/>
          </w:tcPr>
          <w:p w14:paraId="5205665D"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 </w:t>
            </w:r>
          </w:p>
        </w:tc>
        <w:tc>
          <w:tcPr>
            <w:tcW w:w="3183" w:type="dxa"/>
            <w:tcBorders>
              <w:top w:val="single" w:sz="2" w:space="0" w:color="000000"/>
              <w:left w:val="single" w:sz="2" w:space="0" w:color="000000"/>
              <w:bottom w:val="single" w:sz="2" w:space="0" w:color="000000"/>
              <w:right w:val="single" w:sz="2" w:space="0" w:color="000000"/>
            </w:tcBorders>
          </w:tcPr>
          <w:p w14:paraId="3434D60B" w14:textId="77777777" w:rsidR="00DA0880" w:rsidRPr="0032135C" w:rsidRDefault="00B2769D">
            <w:pPr>
              <w:pStyle w:val="gwy9pod"/>
              <w:rPr>
                <w:rFonts w:ascii="Times New Roman" w:hAnsi="Times New Roman" w:cs="Times New Roman"/>
                <w:sz w:val="22"/>
                <w:szCs w:val="22"/>
              </w:rPr>
            </w:pPr>
            <w:r w:rsidRPr="0032135C">
              <w:rPr>
                <w:rStyle w:val="gwy6pod"/>
                <w:rFonts w:ascii="Times New Roman" w:hAnsi="Times New Roman" w:cs="Times New Roman"/>
                <w:sz w:val="22"/>
                <w:szCs w:val="22"/>
              </w:rPr>
              <w:t>Service ordinaire</w:t>
            </w:r>
          </w:p>
        </w:tc>
        <w:tc>
          <w:tcPr>
            <w:tcW w:w="3345" w:type="dxa"/>
            <w:tcBorders>
              <w:top w:val="single" w:sz="2" w:space="0" w:color="000000"/>
              <w:left w:val="single" w:sz="2" w:space="0" w:color="000000"/>
              <w:bottom w:val="single" w:sz="2" w:space="0" w:color="000000"/>
              <w:right w:val="single" w:sz="2" w:space="0" w:color="000000"/>
            </w:tcBorders>
          </w:tcPr>
          <w:p w14:paraId="6A042D80" w14:textId="77777777" w:rsidR="00DA0880" w:rsidRPr="0032135C" w:rsidRDefault="00B2769D">
            <w:pPr>
              <w:pStyle w:val="gwy9pod"/>
              <w:rPr>
                <w:rFonts w:ascii="Times New Roman" w:hAnsi="Times New Roman" w:cs="Times New Roman"/>
                <w:sz w:val="22"/>
                <w:szCs w:val="22"/>
              </w:rPr>
            </w:pPr>
            <w:r w:rsidRPr="0032135C">
              <w:rPr>
                <w:rStyle w:val="gwy6pod"/>
                <w:rFonts w:ascii="Times New Roman" w:hAnsi="Times New Roman" w:cs="Times New Roman"/>
                <w:sz w:val="22"/>
                <w:szCs w:val="22"/>
              </w:rPr>
              <w:t>Service extraordinaire</w:t>
            </w:r>
          </w:p>
        </w:tc>
      </w:tr>
      <w:tr w:rsidR="00DA0880" w:rsidRPr="0032135C" w14:paraId="50FD5079" w14:textId="77777777">
        <w:tc>
          <w:tcPr>
            <w:tcW w:w="3005" w:type="dxa"/>
            <w:tcBorders>
              <w:top w:val="single" w:sz="2" w:space="0" w:color="000000"/>
              <w:left w:val="single" w:sz="2" w:space="0" w:color="000000"/>
              <w:bottom w:val="single" w:sz="2" w:space="0" w:color="000000"/>
              <w:right w:val="single" w:sz="2" w:space="0" w:color="000000"/>
            </w:tcBorders>
          </w:tcPr>
          <w:p w14:paraId="1D83EBBC"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Droits constatés nets de l’exercice</w:t>
            </w:r>
          </w:p>
        </w:tc>
        <w:tc>
          <w:tcPr>
            <w:tcW w:w="673" w:type="dxa"/>
            <w:tcBorders>
              <w:top w:val="single" w:sz="2" w:space="0" w:color="000000"/>
              <w:left w:val="single" w:sz="2" w:space="0" w:color="000000"/>
              <w:bottom w:val="single" w:sz="2" w:space="0" w:color="000000"/>
              <w:right w:val="single" w:sz="2" w:space="0" w:color="000000"/>
            </w:tcBorders>
          </w:tcPr>
          <w:p w14:paraId="68F75493" w14:textId="77777777" w:rsidR="00DA0880" w:rsidRPr="0032135C" w:rsidRDefault="00B2769D">
            <w:pPr>
              <w:pStyle w:val="gwy9pod"/>
              <w:rPr>
                <w:rFonts w:ascii="Times New Roman" w:hAnsi="Times New Roman" w:cs="Times New Roman"/>
                <w:sz w:val="22"/>
                <w:szCs w:val="22"/>
              </w:rPr>
            </w:pPr>
            <w:r w:rsidRPr="0032135C">
              <w:rPr>
                <w:rFonts w:ascii="Times New Roman" w:hAnsi="Times New Roman" w:cs="Times New Roman"/>
                <w:sz w:val="22"/>
                <w:szCs w:val="22"/>
              </w:rPr>
              <w:t>+</w:t>
            </w:r>
          </w:p>
        </w:tc>
        <w:tc>
          <w:tcPr>
            <w:tcW w:w="3183" w:type="dxa"/>
            <w:tcBorders>
              <w:top w:val="single" w:sz="2" w:space="0" w:color="000000"/>
              <w:left w:val="single" w:sz="2" w:space="0" w:color="000000"/>
              <w:bottom w:val="single" w:sz="2" w:space="0" w:color="000000"/>
              <w:right w:val="single" w:sz="2" w:space="0" w:color="000000"/>
            </w:tcBorders>
            <w:vAlign w:val="center"/>
          </w:tcPr>
          <w:p w14:paraId="73747DF7" w14:textId="77777777" w:rsidR="00DA0880" w:rsidRPr="0032135C" w:rsidRDefault="00B2769D">
            <w:pPr>
              <w:pStyle w:val="gwy11pod"/>
              <w:rPr>
                <w:rFonts w:ascii="Times New Roman" w:hAnsi="Times New Roman" w:cs="Times New Roman"/>
                <w:sz w:val="22"/>
                <w:szCs w:val="22"/>
              </w:rPr>
            </w:pPr>
            <w:r w:rsidRPr="0032135C">
              <w:rPr>
                <w:rFonts w:ascii="Times New Roman" w:hAnsi="Times New Roman" w:cs="Times New Roman"/>
                <w:sz w:val="22"/>
                <w:szCs w:val="22"/>
              </w:rPr>
              <w:t>     10.745.804,87   </w:t>
            </w:r>
          </w:p>
        </w:tc>
        <w:tc>
          <w:tcPr>
            <w:tcW w:w="3345" w:type="dxa"/>
            <w:tcBorders>
              <w:top w:val="single" w:sz="2" w:space="0" w:color="000000"/>
              <w:left w:val="single" w:sz="2" w:space="0" w:color="000000"/>
              <w:bottom w:val="single" w:sz="2" w:space="0" w:color="000000"/>
              <w:right w:val="single" w:sz="2" w:space="0" w:color="000000"/>
            </w:tcBorders>
            <w:vAlign w:val="center"/>
          </w:tcPr>
          <w:p w14:paraId="57116284" w14:textId="77777777" w:rsidR="00DA0880" w:rsidRPr="0032135C" w:rsidRDefault="00B2769D">
            <w:pPr>
              <w:pStyle w:val="gwy11pod"/>
              <w:rPr>
                <w:rFonts w:ascii="Times New Roman" w:hAnsi="Times New Roman" w:cs="Times New Roman"/>
                <w:sz w:val="22"/>
                <w:szCs w:val="22"/>
              </w:rPr>
            </w:pPr>
            <w:r w:rsidRPr="0032135C">
              <w:rPr>
                <w:rFonts w:ascii="Times New Roman" w:hAnsi="Times New Roman" w:cs="Times New Roman"/>
                <w:sz w:val="22"/>
                <w:szCs w:val="22"/>
              </w:rPr>
              <w:t>2.837.615,05</w:t>
            </w:r>
          </w:p>
        </w:tc>
      </w:tr>
      <w:tr w:rsidR="00DA0880" w:rsidRPr="0032135C" w14:paraId="0CEF861F" w14:textId="77777777">
        <w:tc>
          <w:tcPr>
            <w:tcW w:w="3005" w:type="dxa"/>
            <w:tcBorders>
              <w:top w:val="single" w:sz="2" w:space="0" w:color="000000"/>
              <w:left w:val="single" w:sz="2" w:space="0" w:color="000000"/>
              <w:bottom w:val="single" w:sz="2" w:space="0" w:color="000000"/>
              <w:right w:val="single" w:sz="2" w:space="0" w:color="000000"/>
            </w:tcBorders>
          </w:tcPr>
          <w:p w14:paraId="210508BA"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Engagements de l’exercice</w:t>
            </w:r>
          </w:p>
        </w:tc>
        <w:tc>
          <w:tcPr>
            <w:tcW w:w="673" w:type="dxa"/>
            <w:tcBorders>
              <w:top w:val="single" w:sz="2" w:space="0" w:color="000000"/>
              <w:left w:val="single" w:sz="2" w:space="0" w:color="000000"/>
              <w:bottom w:val="single" w:sz="2" w:space="0" w:color="000000"/>
              <w:right w:val="single" w:sz="2" w:space="0" w:color="000000"/>
            </w:tcBorders>
          </w:tcPr>
          <w:p w14:paraId="592C8815" w14:textId="77777777" w:rsidR="00DA0880" w:rsidRPr="0032135C" w:rsidRDefault="00B2769D">
            <w:pPr>
              <w:pStyle w:val="gwy9pod"/>
              <w:rPr>
                <w:rFonts w:ascii="Times New Roman" w:hAnsi="Times New Roman" w:cs="Times New Roman"/>
                <w:sz w:val="22"/>
                <w:szCs w:val="22"/>
              </w:rPr>
            </w:pPr>
            <w:r w:rsidRPr="0032135C">
              <w:rPr>
                <w:rFonts w:ascii="Times New Roman" w:hAnsi="Times New Roman" w:cs="Times New Roman"/>
                <w:sz w:val="22"/>
                <w:szCs w:val="22"/>
              </w:rPr>
              <w:t>-</w:t>
            </w:r>
          </w:p>
        </w:tc>
        <w:tc>
          <w:tcPr>
            <w:tcW w:w="3183" w:type="dxa"/>
            <w:tcBorders>
              <w:top w:val="single" w:sz="2" w:space="0" w:color="000000"/>
              <w:left w:val="single" w:sz="2" w:space="0" w:color="000000"/>
              <w:bottom w:val="single" w:sz="2" w:space="0" w:color="000000"/>
              <w:right w:val="single" w:sz="2" w:space="0" w:color="000000"/>
            </w:tcBorders>
            <w:vAlign w:val="center"/>
          </w:tcPr>
          <w:p w14:paraId="1C6D7688" w14:textId="77777777" w:rsidR="00DA0880" w:rsidRPr="0032135C" w:rsidRDefault="00B2769D">
            <w:pPr>
              <w:pStyle w:val="gwy11pod"/>
              <w:rPr>
                <w:rFonts w:ascii="Times New Roman" w:hAnsi="Times New Roman" w:cs="Times New Roman"/>
                <w:sz w:val="22"/>
                <w:szCs w:val="22"/>
              </w:rPr>
            </w:pPr>
            <w:r w:rsidRPr="0032135C">
              <w:rPr>
                <w:rFonts w:ascii="Times New Roman" w:hAnsi="Times New Roman" w:cs="Times New Roman"/>
                <w:sz w:val="22"/>
                <w:szCs w:val="22"/>
              </w:rPr>
              <w:t>8.048.603,88</w:t>
            </w:r>
          </w:p>
        </w:tc>
        <w:tc>
          <w:tcPr>
            <w:tcW w:w="3345" w:type="dxa"/>
            <w:tcBorders>
              <w:top w:val="single" w:sz="2" w:space="0" w:color="000000"/>
              <w:left w:val="single" w:sz="2" w:space="0" w:color="000000"/>
              <w:bottom w:val="single" w:sz="2" w:space="0" w:color="000000"/>
              <w:right w:val="single" w:sz="2" w:space="0" w:color="000000"/>
            </w:tcBorders>
            <w:vAlign w:val="center"/>
          </w:tcPr>
          <w:p w14:paraId="2E68FE46" w14:textId="77777777" w:rsidR="00DA0880" w:rsidRPr="0032135C" w:rsidRDefault="00B2769D">
            <w:pPr>
              <w:pStyle w:val="gwy11pod"/>
              <w:rPr>
                <w:rFonts w:ascii="Times New Roman" w:hAnsi="Times New Roman" w:cs="Times New Roman"/>
                <w:sz w:val="22"/>
                <w:szCs w:val="22"/>
              </w:rPr>
            </w:pPr>
            <w:r w:rsidRPr="0032135C">
              <w:rPr>
                <w:rFonts w:ascii="Times New Roman" w:hAnsi="Times New Roman" w:cs="Times New Roman"/>
                <w:sz w:val="22"/>
                <w:szCs w:val="22"/>
              </w:rPr>
              <w:t>4.162.343,99</w:t>
            </w:r>
          </w:p>
        </w:tc>
      </w:tr>
      <w:tr w:rsidR="00DA0880" w:rsidRPr="0032135C" w14:paraId="799028D5" w14:textId="77777777">
        <w:tc>
          <w:tcPr>
            <w:tcW w:w="10206" w:type="dxa"/>
            <w:gridSpan w:val="4"/>
            <w:tcBorders>
              <w:top w:val="single" w:sz="2" w:space="0" w:color="000000"/>
              <w:left w:val="single" w:sz="2" w:space="0" w:color="000000"/>
              <w:bottom w:val="single" w:sz="2" w:space="0" w:color="000000"/>
              <w:right w:val="single" w:sz="2" w:space="0" w:color="000000"/>
            </w:tcBorders>
            <w:vAlign w:val="center"/>
          </w:tcPr>
          <w:p w14:paraId="5BF8F9B3" w14:textId="77777777" w:rsidR="00DA0880" w:rsidRPr="0032135C" w:rsidRDefault="00B2769D">
            <w:pPr>
              <w:pStyle w:val="gwy11pod"/>
              <w:rPr>
                <w:rFonts w:ascii="Times New Roman" w:hAnsi="Times New Roman" w:cs="Times New Roman"/>
                <w:sz w:val="22"/>
                <w:szCs w:val="22"/>
              </w:rPr>
            </w:pPr>
            <w:r w:rsidRPr="0032135C">
              <w:rPr>
                <w:rFonts w:ascii="Times New Roman" w:hAnsi="Times New Roman" w:cs="Times New Roman"/>
                <w:sz w:val="22"/>
                <w:szCs w:val="22"/>
              </w:rPr>
              <w:t> </w:t>
            </w:r>
          </w:p>
        </w:tc>
      </w:tr>
      <w:tr w:rsidR="00DA0880" w:rsidRPr="0032135C" w14:paraId="7400F607" w14:textId="77777777">
        <w:tc>
          <w:tcPr>
            <w:tcW w:w="3005" w:type="dxa"/>
            <w:tcBorders>
              <w:top w:val="single" w:sz="2" w:space="0" w:color="000000"/>
              <w:left w:val="single" w:sz="2" w:space="0" w:color="000000"/>
              <w:bottom w:val="single" w:sz="2" w:space="0" w:color="000000"/>
              <w:right w:val="single" w:sz="2" w:space="0" w:color="000000"/>
            </w:tcBorders>
            <w:shd w:val="clear" w:color="auto" w:fill="E0E0E0"/>
          </w:tcPr>
          <w:p w14:paraId="2A7B674B"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Excédent/Déficit budgétaire</w:t>
            </w:r>
          </w:p>
        </w:tc>
        <w:tc>
          <w:tcPr>
            <w:tcW w:w="673" w:type="dxa"/>
            <w:tcBorders>
              <w:top w:val="single" w:sz="2" w:space="0" w:color="000000"/>
              <w:left w:val="single" w:sz="2" w:space="0" w:color="000000"/>
              <w:bottom w:val="single" w:sz="2" w:space="0" w:color="000000"/>
              <w:right w:val="single" w:sz="2" w:space="0" w:color="000000"/>
            </w:tcBorders>
            <w:shd w:val="clear" w:color="auto" w:fill="E0E0E0"/>
          </w:tcPr>
          <w:p w14:paraId="5B368215" w14:textId="77777777" w:rsidR="00DA0880" w:rsidRPr="0032135C" w:rsidRDefault="00B2769D">
            <w:pPr>
              <w:pStyle w:val="gwy9pod"/>
              <w:rPr>
                <w:rFonts w:ascii="Times New Roman" w:hAnsi="Times New Roman" w:cs="Times New Roman"/>
                <w:sz w:val="22"/>
                <w:szCs w:val="22"/>
              </w:rPr>
            </w:pPr>
            <w:r w:rsidRPr="0032135C">
              <w:rPr>
                <w:rFonts w:ascii="Times New Roman" w:hAnsi="Times New Roman" w:cs="Times New Roman"/>
                <w:sz w:val="22"/>
                <w:szCs w:val="22"/>
              </w:rPr>
              <w:t>=</w:t>
            </w:r>
          </w:p>
        </w:tc>
        <w:tc>
          <w:tcPr>
            <w:tcW w:w="3183" w:type="dxa"/>
            <w:tcBorders>
              <w:top w:val="single" w:sz="2" w:space="0" w:color="000000"/>
              <w:left w:val="single" w:sz="2" w:space="0" w:color="000000"/>
              <w:bottom w:val="single" w:sz="2" w:space="0" w:color="000000"/>
              <w:right w:val="single" w:sz="2" w:space="0" w:color="000000"/>
            </w:tcBorders>
            <w:vAlign w:val="center"/>
          </w:tcPr>
          <w:p w14:paraId="552957AA" w14:textId="77777777" w:rsidR="00DA0880" w:rsidRPr="0032135C" w:rsidRDefault="00B2769D">
            <w:pPr>
              <w:pStyle w:val="gwy11pod"/>
              <w:rPr>
                <w:rFonts w:ascii="Times New Roman" w:hAnsi="Times New Roman" w:cs="Times New Roman"/>
                <w:sz w:val="22"/>
                <w:szCs w:val="22"/>
              </w:rPr>
            </w:pPr>
            <w:r w:rsidRPr="0032135C">
              <w:rPr>
                <w:rStyle w:val="gwy6pod"/>
                <w:rFonts w:ascii="Times New Roman" w:hAnsi="Times New Roman" w:cs="Times New Roman"/>
                <w:sz w:val="22"/>
                <w:szCs w:val="22"/>
              </w:rPr>
              <w:t>2.697.200,99</w:t>
            </w:r>
          </w:p>
        </w:tc>
        <w:tc>
          <w:tcPr>
            <w:tcW w:w="3345" w:type="dxa"/>
            <w:tcBorders>
              <w:top w:val="single" w:sz="2" w:space="0" w:color="000000"/>
              <w:left w:val="single" w:sz="2" w:space="0" w:color="000000"/>
              <w:bottom w:val="single" w:sz="2" w:space="0" w:color="000000"/>
              <w:right w:val="single" w:sz="2" w:space="0" w:color="000000"/>
            </w:tcBorders>
            <w:vAlign w:val="center"/>
          </w:tcPr>
          <w:p w14:paraId="2E14EE26" w14:textId="77777777" w:rsidR="00DA0880" w:rsidRPr="0032135C" w:rsidRDefault="00B2769D">
            <w:pPr>
              <w:pStyle w:val="gwy11pod"/>
              <w:rPr>
                <w:rFonts w:ascii="Times New Roman" w:hAnsi="Times New Roman" w:cs="Times New Roman"/>
                <w:sz w:val="22"/>
                <w:szCs w:val="22"/>
              </w:rPr>
            </w:pPr>
            <w:r w:rsidRPr="0032135C">
              <w:rPr>
                <w:rStyle w:val="gwy6pod"/>
                <w:rFonts w:ascii="Times New Roman" w:hAnsi="Times New Roman" w:cs="Times New Roman"/>
                <w:sz w:val="22"/>
                <w:szCs w:val="22"/>
              </w:rPr>
              <w:t>- 1.324.728,94</w:t>
            </w:r>
          </w:p>
        </w:tc>
      </w:tr>
      <w:tr w:rsidR="00DA0880" w:rsidRPr="0032135C" w14:paraId="574E8B72" w14:textId="77777777">
        <w:tc>
          <w:tcPr>
            <w:tcW w:w="10206" w:type="dxa"/>
            <w:gridSpan w:val="4"/>
            <w:tcBorders>
              <w:top w:val="single" w:sz="2" w:space="0" w:color="000000"/>
              <w:left w:val="single" w:sz="2" w:space="0" w:color="000000"/>
              <w:bottom w:val="single" w:sz="2" w:space="0" w:color="000000"/>
              <w:right w:val="single" w:sz="2" w:space="0" w:color="000000"/>
            </w:tcBorders>
            <w:vAlign w:val="center"/>
          </w:tcPr>
          <w:p w14:paraId="63EB5CA8"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 </w:t>
            </w:r>
          </w:p>
        </w:tc>
      </w:tr>
      <w:tr w:rsidR="00DA0880" w:rsidRPr="0032135C" w14:paraId="290EA0A9" w14:textId="77777777">
        <w:tc>
          <w:tcPr>
            <w:tcW w:w="3005" w:type="dxa"/>
            <w:tcBorders>
              <w:top w:val="single" w:sz="2" w:space="0" w:color="000000"/>
              <w:left w:val="single" w:sz="2" w:space="0" w:color="000000"/>
              <w:bottom w:val="single" w:sz="2" w:space="0" w:color="000000"/>
              <w:right w:val="single" w:sz="2" w:space="0" w:color="000000"/>
            </w:tcBorders>
            <w:vAlign w:val="center"/>
          </w:tcPr>
          <w:p w14:paraId="7B487C43"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 </w:t>
            </w:r>
          </w:p>
        </w:tc>
        <w:tc>
          <w:tcPr>
            <w:tcW w:w="673" w:type="dxa"/>
            <w:tcBorders>
              <w:top w:val="single" w:sz="2" w:space="0" w:color="000000"/>
              <w:left w:val="single" w:sz="2" w:space="0" w:color="000000"/>
              <w:bottom w:val="single" w:sz="2" w:space="0" w:color="000000"/>
              <w:right w:val="single" w:sz="2" w:space="0" w:color="000000"/>
            </w:tcBorders>
            <w:vAlign w:val="center"/>
          </w:tcPr>
          <w:p w14:paraId="26D40D1A"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 </w:t>
            </w:r>
          </w:p>
        </w:tc>
        <w:tc>
          <w:tcPr>
            <w:tcW w:w="6528" w:type="dxa"/>
            <w:gridSpan w:val="2"/>
            <w:tcBorders>
              <w:top w:val="single" w:sz="2" w:space="0" w:color="000000"/>
              <w:left w:val="single" w:sz="2" w:space="0" w:color="000000"/>
              <w:bottom w:val="single" w:sz="2" w:space="0" w:color="000000"/>
              <w:right w:val="single" w:sz="2" w:space="0" w:color="000000"/>
            </w:tcBorders>
            <w:vAlign w:val="center"/>
          </w:tcPr>
          <w:p w14:paraId="3007748A" w14:textId="77777777" w:rsidR="00DA0880" w:rsidRPr="0032135C" w:rsidRDefault="00B2769D">
            <w:pPr>
              <w:pStyle w:val="gwy9pod"/>
              <w:rPr>
                <w:rFonts w:ascii="Times New Roman" w:hAnsi="Times New Roman" w:cs="Times New Roman"/>
                <w:sz w:val="22"/>
                <w:szCs w:val="22"/>
              </w:rPr>
            </w:pPr>
            <w:r w:rsidRPr="0032135C">
              <w:rPr>
                <w:rStyle w:val="gwy6pod"/>
                <w:rFonts w:ascii="Times New Roman" w:hAnsi="Times New Roman" w:cs="Times New Roman"/>
                <w:sz w:val="22"/>
                <w:szCs w:val="22"/>
              </w:rPr>
              <w:t>Résultat comptable</w:t>
            </w:r>
          </w:p>
        </w:tc>
      </w:tr>
      <w:tr w:rsidR="00DA0880" w:rsidRPr="0032135C" w14:paraId="0E288FA8" w14:textId="77777777">
        <w:tc>
          <w:tcPr>
            <w:tcW w:w="3005" w:type="dxa"/>
            <w:tcBorders>
              <w:top w:val="single" w:sz="2" w:space="0" w:color="000000"/>
              <w:left w:val="single" w:sz="2" w:space="0" w:color="000000"/>
              <w:bottom w:val="single" w:sz="2" w:space="0" w:color="000000"/>
              <w:right w:val="single" w:sz="2" w:space="0" w:color="000000"/>
            </w:tcBorders>
            <w:vAlign w:val="center"/>
          </w:tcPr>
          <w:p w14:paraId="313634A9"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 </w:t>
            </w:r>
          </w:p>
        </w:tc>
        <w:tc>
          <w:tcPr>
            <w:tcW w:w="673" w:type="dxa"/>
            <w:tcBorders>
              <w:top w:val="single" w:sz="2" w:space="0" w:color="000000"/>
              <w:left w:val="single" w:sz="2" w:space="0" w:color="000000"/>
              <w:bottom w:val="single" w:sz="2" w:space="0" w:color="000000"/>
              <w:right w:val="single" w:sz="2" w:space="0" w:color="000000"/>
            </w:tcBorders>
            <w:vAlign w:val="center"/>
          </w:tcPr>
          <w:p w14:paraId="078EF2E4"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 </w:t>
            </w:r>
          </w:p>
        </w:tc>
        <w:tc>
          <w:tcPr>
            <w:tcW w:w="3183" w:type="dxa"/>
            <w:tcBorders>
              <w:top w:val="single" w:sz="2" w:space="0" w:color="000000"/>
              <w:left w:val="single" w:sz="2" w:space="0" w:color="000000"/>
              <w:bottom w:val="single" w:sz="2" w:space="0" w:color="000000"/>
              <w:right w:val="single" w:sz="2" w:space="0" w:color="000000"/>
            </w:tcBorders>
          </w:tcPr>
          <w:p w14:paraId="1208D0D9" w14:textId="77777777" w:rsidR="00DA0880" w:rsidRPr="0032135C" w:rsidRDefault="00B2769D">
            <w:pPr>
              <w:pStyle w:val="gwy9pod"/>
              <w:rPr>
                <w:rFonts w:ascii="Times New Roman" w:hAnsi="Times New Roman" w:cs="Times New Roman"/>
                <w:sz w:val="22"/>
                <w:szCs w:val="22"/>
              </w:rPr>
            </w:pPr>
            <w:r w:rsidRPr="0032135C">
              <w:rPr>
                <w:rStyle w:val="gwy6pod"/>
                <w:rFonts w:ascii="Times New Roman" w:hAnsi="Times New Roman" w:cs="Times New Roman"/>
                <w:sz w:val="22"/>
                <w:szCs w:val="22"/>
              </w:rPr>
              <w:t>Service ordinaire</w:t>
            </w:r>
          </w:p>
        </w:tc>
        <w:tc>
          <w:tcPr>
            <w:tcW w:w="3345" w:type="dxa"/>
            <w:tcBorders>
              <w:top w:val="single" w:sz="2" w:space="0" w:color="000000"/>
              <w:left w:val="single" w:sz="2" w:space="0" w:color="000000"/>
              <w:bottom w:val="single" w:sz="2" w:space="0" w:color="000000"/>
              <w:right w:val="single" w:sz="2" w:space="0" w:color="000000"/>
            </w:tcBorders>
          </w:tcPr>
          <w:p w14:paraId="7740DB43" w14:textId="77777777" w:rsidR="00DA0880" w:rsidRPr="0032135C" w:rsidRDefault="00B2769D">
            <w:pPr>
              <w:pStyle w:val="gwy9pod"/>
              <w:rPr>
                <w:rFonts w:ascii="Times New Roman" w:hAnsi="Times New Roman" w:cs="Times New Roman"/>
                <w:sz w:val="22"/>
                <w:szCs w:val="22"/>
              </w:rPr>
            </w:pPr>
            <w:r w:rsidRPr="0032135C">
              <w:rPr>
                <w:rStyle w:val="gwy6pod"/>
                <w:rFonts w:ascii="Times New Roman" w:hAnsi="Times New Roman" w:cs="Times New Roman"/>
                <w:sz w:val="22"/>
                <w:szCs w:val="22"/>
              </w:rPr>
              <w:t>Service extraordinaire</w:t>
            </w:r>
          </w:p>
        </w:tc>
      </w:tr>
      <w:tr w:rsidR="00DA0880" w:rsidRPr="0032135C" w14:paraId="23148669" w14:textId="77777777">
        <w:tc>
          <w:tcPr>
            <w:tcW w:w="3005" w:type="dxa"/>
            <w:tcBorders>
              <w:top w:val="single" w:sz="2" w:space="0" w:color="000000"/>
              <w:left w:val="single" w:sz="2" w:space="0" w:color="000000"/>
              <w:bottom w:val="single" w:sz="2" w:space="0" w:color="000000"/>
              <w:right w:val="single" w:sz="2" w:space="0" w:color="000000"/>
            </w:tcBorders>
          </w:tcPr>
          <w:p w14:paraId="451BCC50"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Droits constatés nets de l’exercice</w:t>
            </w:r>
          </w:p>
        </w:tc>
        <w:tc>
          <w:tcPr>
            <w:tcW w:w="673" w:type="dxa"/>
            <w:tcBorders>
              <w:top w:val="single" w:sz="2" w:space="0" w:color="000000"/>
              <w:left w:val="single" w:sz="2" w:space="0" w:color="000000"/>
              <w:bottom w:val="single" w:sz="2" w:space="0" w:color="000000"/>
              <w:right w:val="single" w:sz="2" w:space="0" w:color="000000"/>
            </w:tcBorders>
          </w:tcPr>
          <w:p w14:paraId="567A0050" w14:textId="77777777" w:rsidR="00DA0880" w:rsidRPr="0032135C" w:rsidRDefault="00B2769D">
            <w:pPr>
              <w:pStyle w:val="gwy9pod"/>
              <w:rPr>
                <w:rFonts w:ascii="Times New Roman" w:hAnsi="Times New Roman" w:cs="Times New Roman"/>
                <w:sz w:val="22"/>
                <w:szCs w:val="22"/>
              </w:rPr>
            </w:pPr>
            <w:r w:rsidRPr="0032135C">
              <w:rPr>
                <w:rFonts w:ascii="Times New Roman" w:hAnsi="Times New Roman" w:cs="Times New Roman"/>
                <w:sz w:val="22"/>
                <w:szCs w:val="22"/>
              </w:rPr>
              <w:t>+</w:t>
            </w:r>
          </w:p>
        </w:tc>
        <w:tc>
          <w:tcPr>
            <w:tcW w:w="3183" w:type="dxa"/>
            <w:tcBorders>
              <w:top w:val="single" w:sz="2" w:space="0" w:color="000000"/>
              <w:left w:val="single" w:sz="2" w:space="0" w:color="000000"/>
              <w:bottom w:val="single" w:sz="2" w:space="0" w:color="000000"/>
              <w:right w:val="single" w:sz="2" w:space="0" w:color="000000"/>
            </w:tcBorders>
            <w:vAlign w:val="center"/>
          </w:tcPr>
          <w:p w14:paraId="216AE271" w14:textId="77777777" w:rsidR="00DA0880" w:rsidRPr="0032135C" w:rsidRDefault="00B2769D">
            <w:pPr>
              <w:pStyle w:val="gwy11pod"/>
              <w:rPr>
                <w:rFonts w:ascii="Times New Roman" w:hAnsi="Times New Roman" w:cs="Times New Roman"/>
                <w:sz w:val="22"/>
                <w:szCs w:val="22"/>
              </w:rPr>
            </w:pPr>
            <w:r w:rsidRPr="0032135C">
              <w:rPr>
                <w:rFonts w:ascii="Times New Roman" w:hAnsi="Times New Roman" w:cs="Times New Roman"/>
                <w:sz w:val="22"/>
                <w:szCs w:val="22"/>
              </w:rPr>
              <w:t>10.745.804,87</w:t>
            </w:r>
          </w:p>
        </w:tc>
        <w:tc>
          <w:tcPr>
            <w:tcW w:w="3345" w:type="dxa"/>
            <w:tcBorders>
              <w:top w:val="single" w:sz="2" w:space="0" w:color="000000"/>
              <w:left w:val="single" w:sz="2" w:space="0" w:color="000000"/>
              <w:bottom w:val="single" w:sz="2" w:space="0" w:color="000000"/>
              <w:right w:val="single" w:sz="2" w:space="0" w:color="000000"/>
            </w:tcBorders>
            <w:vAlign w:val="center"/>
          </w:tcPr>
          <w:p w14:paraId="1C7DD9AD" w14:textId="77777777" w:rsidR="00DA0880" w:rsidRPr="0032135C" w:rsidRDefault="00B2769D">
            <w:pPr>
              <w:pStyle w:val="gwy11pod"/>
              <w:rPr>
                <w:rFonts w:ascii="Times New Roman" w:hAnsi="Times New Roman" w:cs="Times New Roman"/>
                <w:sz w:val="22"/>
                <w:szCs w:val="22"/>
              </w:rPr>
            </w:pPr>
            <w:r w:rsidRPr="0032135C">
              <w:rPr>
                <w:rFonts w:ascii="Times New Roman" w:hAnsi="Times New Roman" w:cs="Times New Roman"/>
                <w:sz w:val="22"/>
                <w:szCs w:val="22"/>
              </w:rPr>
              <w:t>2.837.615,05</w:t>
            </w:r>
          </w:p>
        </w:tc>
      </w:tr>
      <w:tr w:rsidR="00DA0880" w:rsidRPr="0032135C" w14:paraId="29F31D84" w14:textId="77777777">
        <w:tc>
          <w:tcPr>
            <w:tcW w:w="3005" w:type="dxa"/>
            <w:tcBorders>
              <w:top w:val="single" w:sz="2" w:space="0" w:color="000000"/>
              <w:left w:val="single" w:sz="2" w:space="0" w:color="000000"/>
              <w:bottom w:val="single" w:sz="2" w:space="0" w:color="000000"/>
              <w:right w:val="single" w:sz="2" w:space="0" w:color="000000"/>
            </w:tcBorders>
          </w:tcPr>
          <w:p w14:paraId="65752556"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Imputation de l’exercice</w:t>
            </w:r>
          </w:p>
        </w:tc>
        <w:tc>
          <w:tcPr>
            <w:tcW w:w="673" w:type="dxa"/>
            <w:tcBorders>
              <w:top w:val="single" w:sz="2" w:space="0" w:color="000000"/>
              <w:left w:val="single" w:sz="2" w:space="0" w:color="000000"/>
              <w:bottom w:val="single" w:sz="2" w:space="0" w:color="000000"/>
              <w:right w:val="single" w:sz="2" w:space="0" w:color="000000"/>
            </w:tcBorders>
          </w:tcPr>
          <w:p w14:paraId="5A26411D" w14:textId="77777777" w:rsidR="00DA0880" w:rsidRPr="0032135C" w:rsidRDefault="00B2769D">
            <w:pPr>
              <w:pStyle w:val="gwy9pod"/>
              <w:rPr>
                <w:rFonts w:ascii="Times New Roman" w:hAnsi="Times New Roman" w:cs="Times New Roman"/>
                <w:sz w:val="22"/>
                <w:szCs w:val="22"/>
              </w:rPr>
            </w:pPr>
            <w:r w:rsidRPr="0032135C">
              <w:rPr>
                <w:rFonts w:ascii="Times New Roman" w:hAnsi="Times New Roman" w:cs="Times New Roman"/>
                <w:sz w:val="22"/>
                <w:szCs w:val="22"/>
              </w:rPr>
              <w:t>-</w:t>
            </w:r>
          </w:p>
        </w:tc>
        <w:tc>
          <w:tcPr>
            <w:tcW w:w="3183" w:type="dxa"/>
            <w:tcBorders>
              <w:top w:val="single" w:sz="2" w:space="0" w:color="000000"/>
              <w:left w:val="single" w:sz="2" w:space="0" w:color="000000"/>
              <w:bottom w:val="single" w:sz="2" w:space="0" w:color="000000"/>
              <w:right w:val="single" w:sz="2" w:space="0" w:color="000000"/>
            </w:tcBorders>
            <w:vAlign w:val="center"/>
          </w:tcPr>
          <w:p w14:paraId="089CCC75" w14:textId="77777777" w:rsidR="00DA0880" w:rsidRPr="0032135C" w:rsidRDefault="00B2769D">
            <w:pPr>
              <w:pStyle w:val="gwy11pod"/>
              <w:rPr>
                <w:rFonts w:ascii="Times New Roman" w:hAnsi="Times New Roman" w:cs="Times New Roman"/>
                <w:sz w:val="22"/>
                <w:szCs w:val="22"/>
              </w:rPr>
            </w:pPr>
            <w:r w:rsidRPr="0032135C">
              <w:rPr>
                <w:rFonts w:ascii="Times New Roman" w:hAnsi="Times New Roman" w:cs="Times New Roman"/>
                <w:sz w:val="22"/>
                <w:szCs w:val="22"/>
              </w:rPr>
              <w:t>8.048.603,88</w:t>
            </w:r>
          </w:p>
        </w:tc>
        <w:tc>
          <w:tcPr>
            <w:tcW w:w="3345" w:type="dxa"/>
            <w:tcBorders>
              <w:top w:val="single" w:sz="2" w:space="0" w:color="000000"/>
              <w:left w:val="single" w:sz="2" w:space="0" w:color="000000"/>
              <w:bottom w:val="single" w:sz="2" w:space="0" w:color="000000"/>
              <w:right w:val="single" w:sz="2" w:space="0" w:color="000000"/>
            </w:tcBorders>
            <w:vAlign w:val="center"/>
          </w:tcPr>
          <w:p w14:paraId="025C4C98" w14:textId="77777777" w:rsidR="00DA0880" w:rsidRPr="0032135C" w:rsidRDefault="00B2769D">
            <w:pPr>
              <w:pStyle w:val="gwy11pod"/>
              <w:rPr>
                <w:rFonts w:ascii="Times New Roman" w:hAnsi="Times New Roman" w:cs="Times New Roman"/>
                <w:sz w:val="22"/>
                <w:szCs w:val="22"/>
              </w:rPr>
            </w:pPr>
            <w:r w:rsidRPr="0032135C">
              <w:rPr>
                <w:rFonts w:ascii="Times New Roman" w:hAnsi="Times New Roman" w:cs="Times New Roman"/>
                <w:sz w:val="22"/>
                <w:szCs w:val="22"/>
              </w:rPr>
              <w:t>1.395.145,44</w:t>
            </w:r>
          </w:p>
        </w:tc>
      </w:tr>
      <w:tr w:rsidR="00DA0880" w:rsidRPr="0032135C" w14:paraId="594883AF" w14:textId="77777777">
        <w:tc>
          <w:tcPr>
            <w:tcW w:w="10206" w:type="dxa"/>
            <w:gridSpan w:val="4"/>
            <w:tcBorders>
              <w:top w:val="single" w:sz="2" w:space="0" w:color="000000"/>
              <w:left w:val="single" w:sz="2" w:space="0" w:color="000000"/>
              <w:bottom w:val="single" w:sz="2" w:space="0" w:color="000000"/>
              <w:right w:val="single" w:sz="2" w:space="0" w:color="000000"/>
            </w:tcBorders>
            <w:vAlign w:val="center"/>
          </w:tcPr>
          <w:p w14:paraId="6EC01091" w14:textId="77777777" w:rsidR="00DA0880" w:rsidRPr="0032135C" w:rsidRDefault="00B2769D">
            <w:pPr>
              <w:pStyle w:val="gwy11pod"/>
              <w:rPr>
                <w:rFonts w:ascii="Times New Roman" w:hAnsi="Times New Roman" w:cs="Times New Roman"/>
                <w:sz w:val="22"/>
                <w:szCs w:val="22"/>
              </w:rPr>
            </w:pPr>
            <w:r w:rsidRPr="0032135C">
              <w:rPr>
                <w:rFonts w:ascii="Times New Roman" w:hAnsi="Times New Roman" w:cs="Times New Roman"/>
                <w:sz w:val="22"/>
                <w:szCs w:val="22"/>
              </w:rPr>
              <w:t> </w:t>
            </w:r>
          </w:p>
        </w:tc>
      </w:tr>
      <w:tr w:rsidR="00DA0880" w:rsidRPr="0032135C" w14:paraId="31B783A8" w14:textId="77777777">
        <w:tc>
          <w:tcPr>
            <w:tcW w:w="3005" w:type="dxa"/>
            <w:tcBorders>
              <w:top w:val="single" w:sz="2" w:space="0" w:color="000000"/>
              <w:left w:val="single" w:sz="2" w:space="0" w:color="000000"/>
              <w:bottom w:val="single" w:sz="2" w:space="0" w:color="000000"/>
              <w:right w:val="single" w:sz="2" w:space="0" w:color="000000"/>
            </w:tcBorders>
            <w:shd w:val="clear" w:color="auto" w:fill="E0E0E0"/>
          </w:tcPr>
          <w:p w14:paraId="4DF0B7E6"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Excédent/Déficit comptable</w:t>
            </w:r>
          </w:p>
        </w:tc>
        <w:tc>
          <w:tcPr>
            <w:tcW w:w="673" w:type="dxa"/>
            <w:tcBorders>
              <w:top w:val="single" w:sz="2" w:space="0" w:color="000000"/>
              <w:left w:val="single" w:sz="2" w:space="0" w:color="000000"/>
              <w:bottom w:val="single" w:sz="2" w:space="0" w:color="000000"/>
              <w:right w:val="single" w:sz="2" w:space="0" w:color="000000"/>
            </w:tcBorders>
            <w:shd w:val="clear" w:color="auto" w:fill="E0E0E0"/>
          </w:tcPr>
          <w:p w14:paraId="26CBDEE7" w14:textId="77777777" w:rsidR="00DA0880" w:rsidRPr="0032135C" w:rsidRDefault="00B2769D">
            <w:pPr>
              <w:pStyle w:val="gwy9pod"/>
              <w:rPr>
                <w:rFonts w:ascii="Times New Roman" w:hAnsi="Times New Roman" w:cs="Times New Roman"/>
                <w:sz w:val="22"/>
                <w:szCs w:val="22"/>
              </w:rPr>
            </w:pPr>
            <w:r w:rsidRPr="0032135C">
              <w:rPr>
                <w:rFonts w:ascii="Times New Roman" w:hAnsi="Times New Roman" w:cs="Times New Roman"/>
                <w:sz w:val="22"/>
                <w:szCs w:val="22"/>
              </w:rPr>
              <w:t>=</w:t>
            </w:r>
          </w:p>
        </w:tc>
        <w:tc>
          <w:tcPr>
            <w:tcW w:w="3183" w:type="dxa"/>
            <w:tcBorders>
              <w:top w:val="single" w:sz="2" w:space="0" w:color="000000"/>
              <w:left w:val="single" w:sz="2" w:space="0" w:color="000000"/>
              <w:bottom w:val="single" w:sz="2" w:space="0" w:color="000000"/>
              <w:right w:val="single" w:sz="2" w:space="0" w:color="000000"/>
            </w:tcBorders>
            <w:vAlign w:val="center"/>
          </w:tcPr>
          <w:p w14:paraId="7633106B" w14:textId="77777777" w:rsidR="00DA0880" w:rsidRPr="0032135C" w:rsidRDefault="00B2769D">
            <w:pPr>
              <w:pStyle w:val="gwy11pod"/>
              <w:rPr>
                <w:rFonts w:ascii="Times New Roman" w:hAnsi="Times New Roman" w:cs="Times New Roman"/>
                <w:sz w:val="22"/>
                <w:szCs w:val="22"/>
              </w:rPr>
            </w:pPr>
            <w:r w:rsidRPr="0032135C">
              <w:rPr>
                <w:rStyle w:val="gwy6pod"/>
                <w:rFonts w:ascii="Times New Roman" w:hAnsi="Times New Roman" w:cs="Times New Roman"/>
                <w:sz w:val="22"/>
                <w:szCs w:val="22"/>
              </w:rPr>
              <w:t>2.697.200,99 </w:t>
            </w:r>
          </w:p>
        </w:tc>
        <w:tc>
          <w:tcPr>
            <w:tcW w:w="3345" w:type="dxa"/>
            <w:tcBorders>
              <w:top w:val="single" w:sz="2" w:space="0" w:color="000000"/>
              <w:left w:val="single" w:sz="2" w:space="0" w:color="000000"/>
              <w:bottom w:val="single" w:sz="2" w:space="0" w:color="000000"/>
              <w:right w:val="single" w:sz="2" w:space="0" w:color="000000"/>
            </w:tcBorders>
            <w:vAlign w:val="center"/>
          </w:tcPr>
          <w:p w14:paraId="2009C42C" w14:textId="77777777" w:rsidR="00DA0880" w:rsidRPr="0032135C" w:rsidRDefault="00B2769D">
            <w:pPr>
              <w:pStyle w:val="gwy11pod"/>
              <w:rPr>
                <w:rFonts w:ascii="Times New Roman" w:hAnsi="Times New Roman" w:cs="Times New Roman"/>
                <w:sz w:val="22"/>
                <w:szCs w:val="22"/>
              </w:rPr>
            </w:pPr>
            <w:r w:rsidRPr="0032135C">
              <w:rPr>
                <w:rStyle w:val="gwy6pod"/>
                <w:rFonts w:ascii="Times New Roman" w:hAnsi="Times New Roman" w:cs="Times New Roman"/>
                <w:sz w:val="22"/>
                <w:szCs w:val="22"/>
              </w:rPr>
              <w:t>1.442.469,61</w:t>
            </w:r>
          </w:p>
        </w:tc>
      </w:tr>
    </w:tbl>
    <w:p w14:paraId="794A7442" w14:textId="330006B5" w:rsidR="00DA0880" w:rsidRPr="0032135C" w:rsidRDefault="00B2769D">
      <w:pPr>
        <w:pStyle w:val="gwy5pod"/>
        <w:rPr>
          <w:rFonts w:ascii="Times New Roman" w:hAnsi="Times New Roman" w:cs="Times New Roman"/>
          <w:sz w:val="22"/>
          <w:szCs w:val="22"/>
        </w:rPr>
      </w:pPr>
      <w:r w:rsidRPr="0032135C">
        <w:rPr>
          <w:rFonts w:ascii="Times New Roman" w:hAnsi="Times New Roman" w:cs="Times New Roman"/>
          <w:sz w:val="22"/>
          <w:szCs w:val="22"/>
        </w:rPr>
        <w: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4469"/>
        <w:gridCol w:w="1000"/>
        <w:gridCol w:w="4731"/>
      </w:tblGrid>
      <w:tr w:rsidR="00DA0880" w:rsidRPr="0032135C" w14:paraId="090749AC" w14:textId="77777777">
        <w:tc>
          <w:tcPr>
            <w:tcW w:w="4471" w:type="dxa"/>
            <w:tcBorders>
              <w:top w:val="single" w:sz="2" w:space="0" w:color="000000"/>
              <w:left w:val="single" w:sz="2" w:space="0" w:color="000000"/>
              <w:bottom w:val="single" w:sz="2" w:space="0" w:color="000000"/>
              <w:right w:val="single" w:sz="2" w:space="0" w:color="000000"/>
            </w:tcBorders>
            <w:vAlign w:val="center"/>
          </w:tcPr>
          <w:p w14:paraId="385AF4B3"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 </w:t>
            </w:r>
          </w:p>
        </w:tc>
        <w:tc>
          <w:tcPr>
            <w:tcW w:w="1001" w:type="dxa"/>
            <w:tcBorders>
              <w:top w:val="single" w:sz="2" w:space="0" w:color="000000"/>
              <w:left w:val="single" w:sz="2" w:space="0" w:color="000000"/>
              <w:bottom w:val="single" w:sz="2" w:space="0" w:color="000000"/>
              <w:right w:val="single" w:sz="2" w:space="0" w:color="000000"/>
            </w:tcBorders>
            <w:vAlign w:val="center"/>
          </w:tcPr>
          <w:p w14:paraId="146A4016"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 </w:t>
            </w:r>
          </w:p>
        </w:tc>
        <w:tc>
          <w:tcPr>
            <w:tcW w:w="4734" w:type="dxa"/>
            <w:tcBorders>
              <w:top w:val="single" w:sz="2" w:space="0" w:color="000000"/>
              <w:left w:val="single" w:sz="2" w:space="0" w:color="000000"/>
              <w:bottom w:val="single" w:sz="2" w:space="0" w:color="000000"/>
              <w:right w:val="single" w:sz="2" w:space="0" w:color="000000"/>
            </w:tcBorders>
            <w:shd w:val="clear" w:color="auto" w:fill="E0E0E0"/>
          </w:tcPr>
          <w:p w14:paraId="4B29434A" w14:textId="77777777" w:rsidR="00DA0880" w:rsidRPr="0032135C" w:rsidRDefault="00B2769D">
            <w:pPr>
              <w:pStyle w:val="gwy9pod"/>
              <w:rPr>
                <w:rFonts w:ascii="Times New Roman" w:hAnsi="Times New Roman" w:cs="Times New Roman"/>
                <w:sz w:val="22"/>
                <w:szCs w:val="22"/>
              </w:rPr>
            </w:pPr>
            <w:r w:rsidRPr="0032135C">
              <w:rPr>
                <w:rStyle w:val="gwy6pod"/>
                <w:rFonts w:ascii="Times New Roman" w:hAnsi="Times New Roman" w:cs="Times New Roman"/>
                <w:sz w:val="22"/>
                <w:szCs w:val="22"/>
              </w:rPr>
              <w:t>Compte de résultats</w:t>
            </w:r>
          </w:p>
        </w:tc>
      </w:tr>
      <w:tr w:rsidR="00DA0880" w:rsidRPr="0032135C" w14:paraId="451A0B33" w14:textId="77777777">
        <w:tc>
          <w:tcPr>
            <w:tcW w:w="4471" w:type="dxa"/>
            <w:tcBorders>
              <w:top w:val="single" w:sz="2" w:space="0" w:color="000000"/>
              <w:left w:val="single" w:sz="2" w:space="0" w:color="000000"/>
              <w:bottom w:val="single" w:sz="2" w:space="0" w:color="000000"/>
              <w:right w:val="single" w:sz="2" w:space="0" w:color="000000"/>
            </w:tcBorders>
          </w:tcPr>
          <w:p w14:paraId="77A21283"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Produits</w:t>
            </w:r>
          </w:p>
        </w:tc>
        <w:tc>
          <w:tcPr>
            <w:tcW w:w="1001" w:type="dxa"/>
            <w:tcBorders>
              <w:top w:val="single" w:sz="2" w:space="0" w:color="000000"/>
              <w:left w:val="single" w:sz="2" w:space="0" w:color="000000"/>
              <w:bottom w:val="single" w:sz="2" w:space="0" w:color="000000"/>
              <w:right w:val="single" w:sz="2" w:space="0" w:color="000000"/>
            </w:tcBorders>
          </w:tcPr>
          <w:p w14:paraId="1FAD334A" w14:textId="77777777" w:rsidR="00DA0880" w:rsidRPr="0032135C" w:rsidRDefault="00B2769D">
            <w:pPr>
              <w:pStyle w:val="gwy9pod"/>
              <w:rPr>
                <w:rFonts w:ascii="Times New Roman" w:hAnsi="Times New Roman" w:cs="Times New Roman"/>
                <w:sz w:val="22"/>
                <w:szCs w:val="22"/>
              </w:rPr>
            </w:pPr>
            <w:r w:rsidRPr="0032135C">
              <w:rPr>
                <w:rFonts w:ascii="Times New Roman" w:hAnsi="Times New Roman" w:cs="Times New Roman"/>
                <w:sz w:val="22"/>
                <w:szCs w:val="22"/>
              </w:rPr>
              <w:t>+</w:t>
            </w:r>
          </w:p>
        </w:tc>
        <w:tc>
          <w:tcPr>
            <w:tcW w:w="4734" w:type="dxa"/>
            <w:tcBorders>
              <w:top w:val="single" w:sz="2" w:space="0" w:color="000000"/>
              <w:left w:val="single" w:sz="2" w:space="0" w:color="000000"/>
              <w:bottom w:val="single" w:sz="2" w:space="0" w:color="000000"/>
              <w:right w:val="single" w:sz="2" w:space="0" w:color="000000"/>
            </w:tcBorders>
            <w:vAlign w:val="center"/>
          </w:tcPr>
          <w:p w14:paraId="52954F8F" w14:textId="77777777" w:rsidR="00DA0880" w:rsidRPr="0032135C" w:rsidRDefault="00B2769D">
            <w:pPr>
              <w:pStyle w:val="gwy11pod"/>
              <w:rPr>
                <w:rFonts w:ascii="Times New Roman" w:hAnsi="Times New Roman" w:cs="Times New Roman"/>
                <w:sz w:val="22"/>
                <w:szCs w:val="22"/>
              </w:rPr>
            </w:pPr>
            <w:r w:rsidRPr="0032135C">
              <w:rPr>
                <w:rFonts w:ascii="Times New Roman" w:hAnsi="Times New Roman" w:cs="Times New Roman"/>
                <w:sz w:val="22"/>
                <w:szCs w:val="22"/>
              </w:rPr>
              <w:t>9.585.951,26</w:t>
            </w:r>
          </w:p>
        </w:tc>
      </w:tr>
      <w:tr w:rsidR="00DA0880" w:rsidRPr="0032135C" w14:paraId="5849916C" w14:textId="77777777">
        <w:tc>
          <w:tcPr>
            <w:tcW w:w="4471" w:type="dxa"/>
            <w:tcBorders>
              <w:top w:val="single" w:sz="2" w:space="0" w:color="000000"/>
              <w:left w:val="single" w:sz="2" w:space="0" w:color="000000"/>
              <w:bottom w:val="single" w:sz="2" w:space="0" w:color="000000"/>
              <w:right w:val="single" w:sz="2" w:space="0" w:color="000000"/>
            </w:tcBorders>
          </w:tcPr>
          <w:p w14:paraId="132C6CBC"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Charges</w:t>
            </w:r>
          </w:p>
        </w:tc>
        <w:tc>
          <w:tcPr>
            <w:tcW w:w="1001" w:type="dxa"/>
            <w:tcBorders>
              <w:top w:val="single" w:sz="2" w:space="0" w:color="000000"/>
              <w:left w:val="single" w:sz="2" w:space="0" w:color="000000"/>
              <w:bottom w:val="single" w:sz="2" w:space="0" w:color="000000"/>
              <w:right w:val="single" w:sz="2" w:space="0" w:color="000000"/>
            </w:tcBorders>
          </w:tcPr>
          <w:p w14:paraId="2A542D88" w14:textId="77777777" w:rsidR="00DA0880" w:rsidRPr="0032135C" w:rsidRDefault="00B2769D">
            <w:pPr>
              <w:pStyle w:val="gwy9pod"/>
              <w:rPr>
                <w:rFonts w:ascii="Times New Roman" w:hAnsi="Times New Roman" w:cs="Times New Roman"/>
                <w:sz w:val="22"/>
                <w:szCs w:val="22"/>
              </w:rPr>
            </w:pPr>
            <w:r w:rsidRPr="0032135C">
              <w:rPr>
                <w:rFonts w:ascii="Times New Roman" w:hAnsi="Times New Roman" w:cs="Times New Roman"/>
                <w:sz w:val="22"/>
                <w:szCs w:val="22"/>
              </w:rPr>
              <w:t>-</w:t>
            </w:r>
          </w:p>
        </w:tc>
        <w:tc>
          <w:tcPr>
            <w:tcW w:w="4734" w:type="dxa"/>
            <w:tcBorders>
              <w:top w:val="single" w:sz="2" w:space="0" w:color="000000"/>
              <w:left w:val="single" w:sz="2" w:space="0" w:color="000000"/>
              <w:bottom w:val="single" w:sz="2" w:space="0" w:color="000000"/>
              <w:right w:val="single" w:sz="2" w:space="0" w:color="000000"/>
            </w:tcBorders>
          </w:tcPr>
          <w:p w14:paraId="7A638DF3" w14:textId="77777777" w:rsidR="00DA0880" w:rsidRPr="0032135C" w:rsidRDefault="00B2769D">
            <w:pPr>
              <w:pStyle w:val="gwy11pod"/>
              <w:rPr>
                <w:rFonts w:ascii="Times New Roman" w:hAnsi="Times New Roman" w:cs="Times New Roman"/>
                <w:sz w:val="22"/>
                <w:szCs w:val="22"/>
              </w:rPr>
            </w:pPr>
            <w:r w:rsidRPr="0032135C">
              <w:rPr>
                <w:rFonts w:ascii="Times New Roman" w:hAnsi="Times New Roman" w:cs="Times New Roman"/>
                <w:sz w:val="22"/>
                <w:szCs w:val="22"/>
              </w:rPr>
              <w:t>8.779.890,83</w:t>
            </w:r>
          </w:p>
        </w:tc>
      </w:tr>
      <w:tr w:rsidR="00DA0880" w:rsidRPr="0032135C" w14:paraId="14D8C78B" w14:textId="77777777">
        <w:tc>
          <w:tcPr>
            <w:tcW w:w="10206" w:type="dxa"/>
            <w:gridSpan w:val="3"/>
            <w:tcBorders>
              <w:top w:val="single" w:sz="2" w:space="0" w:color="000000"/>
              <w:left w:val="single" w:sz="2" w:space="0" w:color="000000"/>
              <w:bottom w:val="single" w:sz="2" w:space="0" w:color="000000"/>
              <w:right w:val="single" w:sz="2" w:space="0" w:color="000000"/>
            </w:tcBorders>
            <w:vAlign w:val="center"/>
          </w:tcPr>
          <w:p w14:paraId="195CB6AD" w14:textId="77777777" w:rsidR="00DA0880" w:rsidRPr="0032135C" w:rsidRDefault="00B2769D">
            <w:pPr>
              <w:pStyle w:val="gwy11pod"/>
              <w:rPr>
                <w:rFonts w:ascii="Times New Roman" w:hAnsi="Times New Roman" w:cs="Times New Roman"/>
                <w:sz w:val="22"/>
                <w:szCs w:val="22"/>
              </w:rPr>
            </w:pPr>
            <w:r w:rsidRPr="0032135C">
              <w:rPr>
                <w:rFonts w:ascii="Times New Roman" w:hAnsi="Times New Roman" w:cs="Times New Roman"/>
                <w:sz w:val="22"/>
                <w:szCs w:val="22"/>
              </w:rPr>
              <w:t> </w:t>
            </w:r>
          </w:p>
        </w:tc>
      </w:tr>
      <w:tr w:rsidR="00DA0880" w:rsidRPr="0032135C" w14:paraId="45028FD9" w14:textId="77777777">
        <w:tc>
          <w:tcPr>
            <w:tcW w:w="4471" w:type="dxa"/>
            <w:tcBorders>
              <w:top w:val="single" w:sz="2" w:space="0" w:color="000000"/>
              <w:left w:val="single" w:sz="2" w:space="0" w:color="000000"/>
              <w:bottom w:val="single" w:sz="2" w:space="0" w:color="000000"/>
              <w:right w:val="single" w:sz="2" w:space="0" w:color="000000"/>
            </w:tcBorders>
            <w:shd w:val="clear" w:color="auto" w:fill="E0E0E0"/>
          </w:tcPr>
          <w:p w14:paraId="5B6BD7EA"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Résultat de l’exercice</w:t>
            </w:r>
          </w:p>
        </w:tc>
        <w:tc>
          <w:tcPr>
            <w:tcW w:w="1001" w:type="dxa"/>
            <w:tcBorders>
              <w:top w:val="single" w:sz="2" w:space="0" w:color="000000"/>
              <w:left w:val="single" w:sz="2" w:space="0" w:color="000000"/>
              <w:bottom w:val="single" w:sz="2" w:space="0" w:color="000000"/>
              <w:right w:val="single" w:sz="2" w:space="0" w:color="000000"/>
            </w:tcBorders>
            <w:shd w:val="clear" w:color="auto" w:fill="E0E0E0"/>
          </w:tcPr>
          <w:p w14:paraId="53472398" w14:textId="77777777" w:rsidR="00DA0880" w:rsidRPr="0032135C" w:rsidRDefault="00B2769D">
            <w:pPr>
              <w:pStyle w:val="gwy9pod"/>
              <w:rPr>
                <w:rFonts w:ascii="Times New Roman" w:hAnsi="Times New Roman" w:cs="Times New Roman"/>
                <w:sz w:val="22"/>
                <w:szCs w:val="22"/>
              </w:rPr>
            </w:pPr>
            <w:r w:rsidRPr="0032135C">
              <w:rPr>
                <w:rFonts w:ascii="Times New Roman" w:hAnsi="Times New Roman" w:cs="Times New Roman"/>
                <w:sz w:val="22"/>
                <w:szCs w:val="22"/>
              </w:rPr>
              <w:t>=</w:t>
            </w:r>
          </w:p>
        </w:tc>
        <w:tc>
          <w:tcPr>
            <w:tcW w:w="4734" w:type="dxa"/>
            <w:tcBorders>
              <w:top w:val="single" w:sz="2" w:space="0" w:color="000000"/>
              <w:left w:val="single" w:sz="2" w:space="0" w:color="000000"/>
              <w:bottom w:val="single" w:sz="2" w:space="0" w:color="000000"/>
              <w:right w:val="single" w:sz="2" w:space="0" w:color="000000"/>
            </w:tcBorders>
            <w:vAlign w:val="center"/>
          </w:tcPr>
          <w:p w14:paraId="6B2D5429" w14:textId="77777777" w:rsidR="00DA0880" w:rsidRPr="0032135C" w:rsidRDefault="00B2769D">
            <w:pPr>
              <w:pStyle w:val="gwy11pod"/>
              <w:rPr>
                <w:rFonts w:ascii="Times New Roman" w:hAnsi="Times New Roman" w:cs="Times New Roman"/>
                <w:sz w:val="22"/>
                <w:szCs w:val="22"/>
              </w:rPr>
            </w:pPr>
            <w:r w:rsidRPr="0032135C">
              <w:rPr>
                <w:rFonts w:ascii="Times New Roman" w:hAnsi="Times New Roman" w:cs="Times New Roman"/>
                <w:sz w:val="22"/>
                <w:szCs w:val="22"/>
              </w:rPr>
              <w:t>806.060,43</w:t>
            </w:r>
          </w:p>
        </w:tc>
      </w:tr>
      <w:tr w:rsidR="00DA0880" w:rsidRPr="0032135C" w14:paraId="77BE2116" w14:textId="77777777">
        <w:tc>
          <w:tcPr>
            <w:tcW w:w="10206" w:type="dxa"/>
            <w:gridSpan w:val="3"/>
            <w:tcBorders>
              <w:top w:val="single" w:sz="2" w:space="0" w:color="000000"/>
              <w:left w:val="single" w:sz="2" w:space="0" w:color="000000"/>
              <w:bottom w:val="single" w:sz="2" w:space="0" w:color="000000"/>
              <w:right w:val="single" w:sz="2" w:space="0" w:color="000000"/>
            </w:tcBorders>
            <w:vAlign w:val="center"/>
          </w:tcPr>
          <w:p w14:paraId="0E55417D"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 </w:t>
            </w:r>
          </w:p>
        </w:tc>
      </w:tr>
      <w:tr w:rsidR="00DA0880" w:rsidRPr="0032135C" w14:paraId="5138D756" w14:textId="77777777">
        <w:tc>
          <w:tcPr>
            <w:tcW w:w="4471" w:type="dxa"/>
            <w:tcBorders>
              <w:top w:val="single" w:sz="2" w:space="0" w:color="000000"/>
              <w:left w:val="single" w:sz="2" w:space="0" w:color="000000"/>
              <w:bottom w:val="single" w:sz="2" w:space="0" w:color="000000"/>
              <w:right w:val="single" w:sz="2" w:space="0" w:color="000000"/>
            </w:tcBorders>
          </w:tcPr>
          <w:p w14:paraId="54085089"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 </w:t>
            </w:r>
          </w:p>
        </w:tc>
        <w:tc>
          <w:tcPr>
            <w:tcW w:w="1001" w:type="dxa"/>
            <w:tcBorders>
              <w:top w:val="single" w:sz="2" w:space="0" w:color="000000"/>
              <w:left w:val="single" w:sz="2" w:space="0" w:color="000000"/>
              <w:bottom w:val="single" w:sz="2" w:space="0" w:color="000000"/>
              <w:right w:val="single" w:sz="2" w:space="0" w:color="000000"/>
            </w:tcBorders>
          </w:tcPr>
          <w:p w14:paraId="5E06883C" w14:textId="77777777" w:rsidR="00DA0880" w:rsidRPr="0032135C" w:rsidRDefault="00B2769D">
            <w:pPr>
              <w:pStyle w:val="gwy9pod"/>
              <w:rPr>
                <w:rFonts w:ascii="Times New Roman" w:hAnsi="Times New Roman" w:cs="Times New Roman"/>
                <w:sz w:val="22"/>
                <w:szCs w:val="22"/>
              </w:rPr>
            </w:pPr>
            <w:r w:rsidRPr="0032135C">
              <w:rPr>
                <w:rFonts w:ascii="Times New Roman" w:hAnsi="Times New Roman" w:cs="Times New Roman"/>
                <w:sz w:val="22"/>
                <w:szCs w:val="22"/>
              </w:rPr>
              <w:t> </w:t>
            </w:r>
          </w:p>
        </w:tc>
        <w:tc>
          <w:tcPr>
            <w:tcW w:w="4734" w:type="dxa"/>
            <w:tcBorders>
              <w:top w:val="single" w:sz="2" w:space="0" w:color="000000"/>
              <w:left w:val="single" w:sz="2" w:space="0" w:color="000000"/>
              <w:bottom w:val="single" w:sz="2" w:space="0" w:color="000000"/>
              <w:right w:val="single" w:sz="2" w:space="0" w:color="000000"/>
            </w:tcBorders>
            <w:shd w:val="clear" w:color="auto" w:fill="E0E0E0"/>
          </w:tcPr>
          <w:p w14:paraId="3BA5584A" w14:textId="77777777" w:rsidR="00DA0880" w:rsidRPr="0032135C" w:rsidRDefault="00B2769D">
            <w:pPr>
              <w:pStyle w:val="gwy9pod"/>
              <w:rPr>
                <w:rFonts w:ascii="Times New Roman" w:hAnsi="Times New Roman" w:cs="Times New Roman"/>
                <w:sz w:val="22"/>
                <w:szCs w:val="22"/>
              </w:rPr>
            </w:pPr>
            <w:r w:rsidRPr="0032135C">
              <w:rPr>
                <w:rStyle w:val="gwy6pod"/>
                <w:rFonts w:ascii="Times New Roman" w:hAnsi="Times New Roman" w:cs="Times New Roman"/>
                <w:sz w:val="22"/>
                <w:szCs w:val="22"/>
              </w:rPr>
              <w:t>Bilan</w:t>
            </w:r>
          </w:p>
        </w:tc>
      </w:tr>
      <w:tr w:rsidR="00DA0880" w:rsidRPr="0032135C" w14:paraId="1F498F21" w14:textId="77777777">
        <w:tc>
          <w:tcPr>
            <w:tcW w:w="4471" w:type="dxa"/>
            <w:tcBorders>
              <w:top w:val="single" w:sz="2" w:space="0" w:color="000000"/>
              <w:left w:val="single" w:sz="2" w:space="0" w:color="000000"/>
              <w:bottom w:val="single" w:sz="2" w:space="0" w:color="000000"/>
              <w:right w:val="single" w:sz="2" w:space="0" w:color="000000"/>
            </w:tcBorders>
          </w:tcPr>
          <w:p w14:paraId="0CA9F0E3"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Total bilantaire</w:t>
            </w:r>
          </w:p>
        </w:tc>
        <w:tc>
          <w:tcPr>
            <w:tcW w:w="1001" w:type="dxa"/>
            <w:tcBorders>
              <w:top w:val="single" w:sz="2" w:space="0" w:color="000000"/>
              <w:left w:val="single" w:sz="2" w:space="0" w:color="000000"/>
              <w:bottom w:val="single" w:sz="2" w:space="0" w:color="000000"/>
              <w:right w:val="single" w:sz="2" w:space="0" w:color="000000"/>
            </w:tcBorders>
          </w:tcPr>
          <w:p w14:paraId="6E8AE47E" w14:textId="77777777" w:rsidR="00DA0880" w:rsidRPr="0032135C" w:rsidRDefault="00B2769D">
            <w:pPr>
              <w:pStyle w:val="gwy9pod"/>
              <w:rPr>
                <w:rFonts w:ascii="Times New Roman" w:hAnsi="Times New Roman" w:cs="Times New Roman"/>
                <w:sz w:val="22"/>
                <w:szCs w:val="22"/>
              </w:rPr>
            </w:pPr>
            <w:r w:rsidRPr="0032135C">
              <w:rPr>
                <w:rFonts w:ascii="Times New Roman" w:hAnsi="Times New Roman" w:cs="Times New Roman"/>
                <w:sz w:val="22"/>
                <w:szCs w:val="22"/>
              </w:rPr>
              <w:t> </w:t>
            </w:r>
          </w:p>
        </w:tc>
        <w:tc>
          <w:tcPr>
            <w:tcW w:w="4734" w:type="dxa"/>
            <w:tcBorders>
              <w:top w:val="single" w:sz="2" w:space="0" w:color="000000"/>
              <w:left w:val="single" w:sz="2" w:space="0" w:color="000000"/>
              <w:bottom w:val="single" w:sz="2" w:space="0" w:color="000000"/>
              <w:right w:val="single" w:sz="2" w:space="0" w:color="000000"/>
            </w:tcBorders>
          </w:tcPr>
          <w:p w14:paraId="616CA02B" w14:textId="77777777" w:rsidR="00DA0880" w:rsidRPr="0032135C" w:rsidRDefault="00B2769D">
            <w:pPr>
              <w:pStyle w:val="gwy11pod"/>
              <w:rPr>
                <w:rFonts w:ascii="Times New Roman" w:hAnsi="Times New Roman" w:cs="Times New Roman"/>
                <w:sz w:val="22"/>
                <w:szCs w:val="22"/>
              </w:rPr>
            </w:pPr>
            <w:r w:rsidRPr="0032135C">
              <w:rPr>
                <w:rFonts w:ascii="Times New Roman" w:hAnsi="Times New Roman" w:cs="Times New Roman"/>
                <w:sz w:val="22"/>
                <w:szCs w:val="22"/>
              </w:rPr>
              <w:t>21.691.669,48</w:t>
            </w:r>
          </w:p>
        </w:tc>
      </w:tr>
      <w:tr w:rsidR="00DA0880" w:rsidRPr="0032135C" w14:paraId="20C6EE7B" w14:textId="77777777">
        <w:tc>
          <w:tcPr>
            <w:tcW w:w="10206" w:type="dxa"/>
            <w:gridSpan w:val="3"/>
            <w:tcBorders>
              <w:top w:val="single" w:sz="2" w:space="0" w:color="000000"/>
              <w:left w:val="single" w:sz="2" w:space="0" w:color="000000"/>
              <w:bottom w:val="single" w:sz="2" w:space="0" w:color="000000"/>
              <w:right w:val="single" w:sz="2" w:space="0" w:color="000000"/>
            </w:tcBorders>
            <w:vAlign w:val="center"/>
          </w:tcPr>
          <w:p w14:paraId="6404A1FA"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Dont résultats cumulés :                               2.596.971,00</w:t>
            </w:r>
          </w:p>
        </w:tc>
      </w:tr>
      <w:tr w:rsidR="00DA0880" w:rsidRPr="0032135C" w14:paraId="1831B04B" w14:textId="77777777">
        <w:tc>
          <w:tcPr>
            <w:tcW w:w="4471" w:type="dxa"/>
            <w:tcBorders>
              <w:top w:val="single" w:sz="2" w:space="0" w:color="000000"/>
              <w:left w:val="single" w:sz="2" w:space="0" w:color="000000"/>
              <w:bottom w:val="single" w:sz="2" w:space="0" w:color="000000"/>
              <w:right w:val="single" w:sz="2" w:space="0" w:color="000000"/>
            </w:tcBorders>
          </w:tcPr>
          <w:p w14:paraId="0AB7A56D"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Exercice</w:t>
            </w:r>
          </w:p>
        </w:tc>
        <w:tc>
          <w:tcPr>
            <w:tcW w:w="1001" w:type="dxa"/>
            <w:tcBorders>
              <w:top w:val="single" w:sz="2" w:space="0" w:color="000000"/>
              <w:left w:val="single" w:sz="2" w:space="0" w:color="000000"/>
              <w:bottom w:val="single" w:sz="2" w:space="0" w:color="000000"/>
              <w:right w:val="single" w:sz="2" w:space="0" w:color="000000"/>
            </w:tcBorders>
          </w:tcPr>
          <w:p w14:paraId="4251F7AD" w14:textId="77777777" w:rsidR="00DA0880" w:rsidRPr="0032135C" w:rsidRDefault="00B2769D">
            <w:pPr>
              <w:pStyle w:val="gwy9pod"/>
              <w:rPr>
                <w:rFonts w:ascii="Times New Roman" w:hAnsi="Times New Roman" w:cs="Times New Roman"/>
                <w:sz w:val="22"/>
                <w:szCs w:val="22"/>
              </w:rPr>
            </w:pPr>
            <w:r w:rsidRPr="0032135C">
              <w:rPr>
                <w:rFonts w:ascii="Times New Roman" w:hAnsi="Times New Roman" w:cs="Times New Roman"/>
                <w:sz w:val="22"/>
                <w:szCs w:val="22"/>
              </w:rPr>
              <w:t> </w:t>
            </w:r>
          </w:p>
        </w:tc>
        <w:tc>
          <w:tcPr>
            <w:tcW w:w="4734" w:type="dxa"/>
            <w:tcBorders>
              <w:top w:val="single" w:sz="2" w:space="0" w:color="000000"/>
              <w:left w:val="single" w:sz="2" w:space="0" w:color="000000"/>
              <w:bottom w:val="single" w:sz="2" w:space="0" w:color="000000"/>
              <w:right w:val="single" w:sz="2" w:space="0" w:color="000000"/>
            </w:tcBorders>
            <w:vAlign w:val="center"/>
          </w:tcPr>
          <w:p w14:paraId="5D9780B6" w14:textId="77777777" w:rsidR="00DA0880" w:rsidRPr="0032135C" w:rsidRDefault="00B2769D">
            <w:pPr>
              <w:pStyle w:val="gwy11pod"/>
              <w:rPr>
                <w:rFonts w:ascii="Times New Roman" w:hAnsi="Times New Roman" w:cs="Times New Roman"/>
                <w:sz w:val="22"/>
                <w:szCs w:val="22"/>
              </w:rPr>
            </w:pPr>
            <w:r w:rsidRPr="0032135C">
              <w:rPr>
                <w:rFonts w:ascii="Times New Roman" w:hAnsi="Times New Roman" w:cs="Times New Roman"/>
                <w:sz w:val="22"/>
                <w:szCs w:val="22"/>
              </w:rPr>
              <w:t>806.060,43</w:t>
            </w:r>
          </w:p>
        </w:tc>
      </w:tr>
      <w:tr w:rsidR="00DA0880" w:rsidRPr="0032135C" w14:paraId="6E4ADF28" w14:textId="77777777">
        <w:tc>
          <w:tcPr>
            <w:tcW w:w="4471" w:type="dxa"/>
            <w:tcBorders>
              <w:top w:val="single" w:sz="2" w:space="0" w:color="000000"/>
              <w:left w:val="single" w:sz="2" w:space="0" w:color="000000"/>
              <w:bottom w:val="single" w:sz="2" w:space="0" w:color="000000"/>
              <w:right w:val="single" w:sz="2" w:space="0" w:color="000000"/>
            </w:tcBorders>
          </w:tcPr>
          <w:p w14:paraId="4544EF7C"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Exercice précédent</w:t>
            </w:r>
          </w:p>
        </w:tc>
        <w:tc>
          <w:tcPr>
            <w:tcW w:w="1001" w:type="dxa"/>
            <w:tcBorders>
              <w:top w:val="single" w:sz="2" w:space="0" w:color="000000"/>
              <w:left w:val="single" w:sz="2" w:space="0" w:color="000000"/>
              <w:bottom w:val="single" w:sz="2" w:space="0" w:color="000000"/>
              <w:right w:val="single" w:sz="2" w:space="0" w:color="000000"/>
            </w:tcBorders>
          </w:tcPr>
          <w:p w14:paraId="00A43168" w14:textId="77777777" w:rsidR="00DA0880" w:rsidRPr="0032135C" w:rsidRDefault="00B2769D">
            <w:pPr>
              <w:pStyle w:val="gwy9pod"/>
              <w:rPr>
                <w:rFonts w:ascii="Times New Roman" w:hAnsi="Times New Roman" w:cs="Times New Roman"/>
                <w:sz w:val="22"/>
                <w:szCs w:val="22"/>
              </w:rPr>
            </w:pPr>
            <w:r w:rsidRPr="0032135C">
              <w:rPr>
                <w:rFonts w:ascii="Times New Roman" w:hAnsi="Times New Roman" w:cs="Times New Roman"/>
                <w:sz w:val="22"/>
                <w:szCs w:val="22"/>
              </w:rPr>
              <w:t> </w:t>
            </w:r>
          </w:p>
        </w:tc>
        <w:tc>
          <w:tcPr>
            <w:tcW w:w="4734" w:type="dxa"/>
            <w:tcBorders>
              <w:top w:val="single" w:sz="2" w:space="0" w:color="000000"/>
              <w:left w:val="single" w:sz="2" w:space="0" w:color="000000"/>
              <w:bottom w:val="single" w:sz="2" w:space="0" w:color="000000"/>
              <w:right w:val="single" w:sz="2" w:space="0" w:color="000000"/>
            </w:tcBorders>
            <w:vAlign w:val="center"/>
          </w:tcPr>
          <w:p w14:paraId="36080F97" w14:textId="77777777" w:rsidR="00DA0880" w:rsidRPr="0032135C" w:rsidRDefault="00B2769D">
            <w:pPr>
              <w:pStyle w:val="gwy11pod"/>
              <w:rPr>
                <w:rFonts w:ascii="Times New Roman" w:hAnsi="Times New Roman" w:cs="Times New Roman"/>
                <w:sz w:val="22"/>
                <w:szCs w:val="22"/>
              </w:rPr>
            </w:pPr>
            <w:r w:rsidRPr="0032135C">
              <w:rPr>
                <w:rFonts w:ascii="Times New Roman" w:hAnsi="Times New Roman" w:cs="Times New Roman"/>
                <w:sz w:val="22"/>
                <w:szCs w:val="22"/>
              </w:rPr>
              <w:t>707.944,77</w:t>
            </w:r>
          </w:p>
        </w:tc>
      </w:tr>
    </w:tbl>
    <w:p w14:paraId="024F2523" w14:textId="77777777" w:rsidR="00DA0880" w:rsidRPr="0032135C" w:rsidRDefault="00B2769D">
      <w:pPr>
        <w:pStyle w:val="gwy5pod"/>
        <w:rPr>
          <w:rFonts w:ascii="Times New Roman" w:hAnsi="Times New Roman" w:cs="Times New Roman"/>
          <w:sz w:val="22"/>
          <w:szCs w:val="22"/>
        </w:rPr>
      </w:pPr>
      <w:r w:rsidRPr="0032135C">
        <w:rPr>
          <w:rStyle w:val="gwy7pod"/>
          <w:rFonts w:ascii="Times New Roman" w:hAnsi="Times New Roman" w:cs="Times New Roman"/>
          <w:sz w:val="22"/>
          <w:szCs w:val="22"/>
        </w:rPr>
        <w:t>Art. 2.</w:t>
      </w:r>
    </w:p>
    <w:p w14:paraId="5C33259B" w14:textId="3E70D579" w:rsidR="00DA0880" w:rsidRPr="0032135C" w:rsidRDefault="00B2769D" w:rsidP="00B2402C">
      <w:pPr>
        <w:pStyle w:val="gwy5pod"/>
        <w:rPr>
          <w:rFonts w:ascii="Times New Roman" w:hAnsi="Times New Roman" w:cs="Times New Roman"/>
          <w:color w:val="000000"/>
          <w:sz w:val="22"/>
          <w:szCs w:val="22"/>
        </w:rPr>
      </w:pPr>
      <w:r w:rsidRPr="0032135C">
        <w:rPr>
          <w:rFonts w:ascii="Times New Roman" w:hAnsi="Times New Roman" w:cs="Times New Roman"/>
          <w:sz w:val="22"/>
          <w:szCs w:val="22"/>
        </w:rPr>
        <w:t>De transmettre copie de la présente aux autorités de tutelle, au service finances et au Directeur financier.</w:t>
      </w:r>
    </w:p>
    <w:p w14:paraId="31368D17" w14:textId="77777777" w:rsidR="00DA0880" w:rsidRPr="0032135C" w:rsidRDefault="00DA0880">
      <w:pPr>
        <w:tabs>
          <w:tab w:val="left" w:pos="1020"/>
        </w:tabs>
        <w:spacing w:after="57"/>
        <w:ind w:left="510" w:hanging="510"/>
        <w:jc w:val="both"/>
        <w:rPr>
          <w:rFonts w:ascii="Times New Roman" w:hAnsi="Times New Roman" w:cs="Times New Roman"/>
          <w:b/>
          <w:bCs/>
          <w:color w:val="000000"/>
          <w:sz w:val="22"/>
          <w:szCs w:val="22"/>
        </w:rPr>
      </w:pPr>
    </w:p>
    <w:p w14:paraId="14CF86C5" w14:textId="77777777" w:rsidR="00DA0880" w:rsidRPr="0032135C" w:rsidRDefault="00B2769D">
      <w:pPr>
        <w:pStyle w:val="Titre2"/>
        <w:tabs>
          <w:tab w:val="left" w:pos="1020"/>
        </w:tabs>
        <w:spacing w:before="0" w:after="113"/>
        <w:ind w:left="510" w:hanging="510"/>
        <w:jc w:val="both"/>
        <w:rPr>
          <w:rFonts w:cs="Times New Roman"/>
          <w:szCs w:val="22"/>
        </w:rPr>
      </w:pPr>
      <w:bookmarkStart w:id="2" w:name="__RefHeading___Toc1768_34993492362"/>
      <w:bookmarkEnd w:id="2"/>
      <w:r w:rsidRPr="0032135C">
        <w:rPr>
          <w:rFonts w:cs="Times New Roman"/>
          <w:color w:val="000000"/>
          <w:szCs w:val="22"/>
          <w:u w:val="none"/>
        </w:rPr>
        <w:t>3.</w:t>
      </w:r>
      <w:r w:rsidRPr="0032135C">
        <w:rPr>
          <w:rFonts w:cs="Times New Roman"/>
          <w:color w:val="000000"/>
          <w:szCs w:val="22"/>
          <w:u w:val="none"/>
        </w:rPr>
        <w:tab/>
      </w:r>
      <w:r w:rsidRPr="0032135C">
        <w:rPr>
          <w:rFonts w:cs="Times New Roman"/>
          <w:caps/>
          <w:color w:val="000000"/>
          <w:szCs w:val="22"/>
        </w:rPr>
        <w:t>APPROBATION DU COMPTE 2025 DU C.P.A.S. DE REMICOURT.</w:t>
      </w:r>
    </w:p>
    <w:p w14:paraId="7871FE1E" w14:textId="77777777" w:rsidR="00DA0880" w:rsidRPr="0032135C" w:rsidRDefault="00B2769D">
      <w:pPr>
        <w:pStyle w:val="Corpsdetexte"/>
        <w:spacing w:after="0"/>
        <w:rPr>
          <w:rFonts w:ascii="Times New Roman" w:hAnsi="Times New Roman" w:cs="Times New Roman"/>
          <w:sz w:val="22"/>
          <w:szCs w:val="22"/>
        </w:rPr>
      </w:pPr>
      <w:r w:rsidRPr="0032135C">
        <w:rPr>
          <w:rFonts w:ascii="Times New Roman" w:hAnsi="Times New Roman" w:cs="Times New Roman"/>
          <w:sz w:val="22"/>
          <w:szCs w:val="22"/>
        </w:rPr>
        <w:t>Le Conseil communal,</w:t>
      </w:r>
    </w:p>
    <w:p w14:paraId="43C279FC" w14:textId="09BA55E8"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Vu le décret du 23 janvier 2014 modifiant certaines dispositions de la loi organique du 8 juillet 1976 des C.P.A.S. ; </w:t>
      </w:r>
    </w:p>
    <w:p w14:paraId="0E374D1D" w14:textId="4C7E5BAE"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Vu la circulaire du 28 février 2014 relative à l’organisation de la réforme ; </w:t>
      </w:r>
    </w:p>
    <w:p w14:paraId="7A960DC6" w14:textId="77777777"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Considérant le compte du C.P.A.S. de Remicourt se clôturant comme suit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4107"/>
        <w:gridCol w:w="737"/>
        <w:gridCol w:w="2403"/>
        <w:gridCol w:w="2953"/>
      </w:tblGrid>
      <w:tr w:rsidR="00DA0880" w:rsidRPr="0032135C" w14:paraId="707B7335" w14:textId="77777777">
        <w:tc>
          <w:tcPr>
            <w:tcW w:w="4110" w:type="dxa"/>
            <w:tcBorders>
              <w:top w:val="single" w:sz="2" w:space="0" w:color="000000"/>
              <w:left w:val="single" w:sz="2" w:space="0" w:color="000000"/>
              <w:bottom w:val="single" w:sz="2" w:space="0" w:color="000000"/>
              <w:right w:val="single" w:sz="2" w:space="0" w:color="000000"/>
            </w:tcBorders>
            <w:vAlign w:val="center"/>
          </w:tcPr>
          <w:p w14:paraId="699B66A1"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 </w:t>
            </w:r>
          </w:p>
        </w:tc>
        <w:tc>
          <w:tcPr>
            <w:tcW w:w="737" w:type="dxa"/>
            <w:tcBorders>
              <w:top w:val="single" w:sz="2" w:space="0" w:color="000000"/>
              <w:left w:val="single" w:sz="2" w:space="0" w:color="000000"/>
              <w:bottom w:val="single" w:sz="2" w:space="0" w:color="000000"/>
              <w:right w:val="single" w:sz="2" w:space="0" w:color="000000"/>
            </w:tcBorders>
            <w:vAlign w:val="center"/>
          </w:tcPr>
          <w:p w14:paraId="09BD1884"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 </w:t>
            </w:r>
          </w:p>
        </w:tc>
        <w:tc>
          <w:tcPr>
            <w:tcW w:w="5359" w:type="dxa"/>
            <w:gridSpan w:val="2"/>
            <w:tcBorders>
              <w:top w:val="single" w:sz="2" w:space="0" w:color="000000"/>
              <w:left w:val="single" w:sz="2" w:space="0" w:color="000000"/>
              <w:bottom w:val="single" w:sz="2" w:space="0" w:color="000000"/>
              <w:right w:val="single" w:sz="2" w:space="0" w:color="000000"/>
            </w:tcBorders>
            <w:vAlign w:val="center"/>
          </w:tcPr>
          <w:p w14:paraId="36623441" w14:textId="77777777" w:rsidR="00DA0880" w:rsidRPr="0032135C" w:rsidRDefault="00B2769D">
            <w:pPr>
              <w:pStyle w:val="gwy9pod"/>
              <w:rPr>
                <w:rFonts w:ascii="Times New Roman" w:hAnsi="Times New Roman" w:cs="Times New Roman"/>
                <w:sz w:val="22"/>
                <w:szCs w:val="22"/>
              </w:rPr>
            </w:pPr>
            <w:r w:rsidRPr="0032135C">
              <w:rPr>
                <w:rStyle w:val="gwy6pod"/>
                <w:rFonts w:ascii="Times New Roman" w:hAnsi="Times New Roman" w:cs="Times New Roman"/>
                <w:sz w:val="22"/>
                <w:szCs w:val="22"/>
              </w:rPr>
              <w:t>Résultat budgétaire</w:t>
            </w:r>
          </w:p>
        </w:tc>
      </w:tr>
      <w:tr w:rsidR="00DA0880" w:rsidRPr="0032135C" w14:paraId="6F3DAFAF" w14:textId="77777777">
        <w:tc>
          <w:tcPr>
            <w:tcW w:w="4110" w:type="dxa"/>
            <w:tcBorders>
              <w:top w:val="single" w:sz="2" w:space="0" w:color="000000"/>
              <w:left w:val="single" w:sz="2" w:space="0" w:color="000000"/>
              <w:bottom w:val="single" w:sz="2" w:space="0" w:color="000000"/>
              <w:right w:val="single" w:sz="2" w:space="0" w:color="000000"/>
            </w:tcBorders>
            <w:vAlign w:val="center"/>
          </w:tcPr>
          <w:p w14:paraId="4AFFB10A"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 </w:t>
            </w:r>
          </w:p>
        </w:tc>
        <w:tc>
          <w:tcPr>
            <w:tcW w:w="737" w:type="dxa"/>
            <w:tcBorders>
              <w:top w:val="single" w:sz="2" w:space="0" w:color="000000"/>
              <w:left w:val="single" w:sz="2" w:space="0" w:color="000000"/>
              <w:bottom w:val="single" w:sz="2" w:space="0" w:color="000000"/>
              <w:right w:val="single" w:sz="2" w:space="0" w:color="000000"/>
            </w:tcBorders>
            <w:vAlign w:val="center"/>
          </w:tcPr>
          <w:p w14:paraId="4E379EFA"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 </w:t>
            </w:r>
          </w:p>
        </w:tc>
        <w:tc>
          <w:tcPr>
            <w:tcW w:w="2404" w:type="dxa"/>
            <w:tcBorders>
              <w:top w:val="single" w:sz="2" w:space="0" w:color="000000"/>
              <w:left w:val="single" w:sz="2" w:space="0" w:color="000000"/>
              <w:bottom w:val="single" w:sz="2" w:space="0" w:color="000000"/>
              <w:right w:val="single" w:sz="2" w:space="0" w:color="000000"/>
            </w:tcBorders>
            <w:vAlign w:val="center"/>
          </w:tcPr>
          <w:p w14:paraId="46DACE90" w14:textId="77777777" w:rsidR="00DA0880" w:rsidRPr="0032135C" w:rsidRDefault="00B2769D">
            <w:pPr>
              <w:pStyle w:val="gwy9pod"/>
              <w:rPr>
                <w:rFonts w:ascii="Times New Roman" w:hAnsi="Times New Roman" w:cs="Times New Roman"/>
                <w:sz w:val="22"/>
                <w:szCs w:val="22"/>
              </w:rPr>
            </w:pPr>
            <w:r w:rsidRPr="0032135C">
              <w:rPr>
                <w:rStyle w:val="gwy6pod"/>
                <w:rFonts w:ascii="Times New Roman" w:hAnsi="Times New Roman" w:cs="Times New Roman"/>
                <w:sz w:val="22"/>
                <w:szCs w:val="22"/>
              </w:rPr>
              <w:t>Service ordinaire</w:t>
            </w:r>
          </w:p>
        </w:tc>
        <w:tc>
          <w:tcPr>
            <w:tcW w:w="2955" w:type="dxa"/>
            <w:tcBorders>
              <w:top w:val="single" w:sz="2" w:space="0" w:color="000000"/>
              <w:left w:val="single" w:sz="2" w:space="0" w:color="000000"/>
              <w:bottom w:val="single" w:sz="2" w:space="0" w:color="000000"/>
              <w:right w:val="single" w:sz="2" w:space="0" w:color="000000"/>
            </w:tcBorders>
            <w:vAlign w:val="center"/>
          </w:tcPr>
          <w:p w14:paraId="533339D0" w14:textId="77777777" w:rsidR="00DA0880" w:rsidRPr="0032135C" w:rsidRDefault="00B2769D">
            <w:pPr>
              <w:pStyle w:val="gwy9pod"/>
              <w:rPr>
                <w:rFonts w:ascii="Times New Roman" w:hAnsi="Times New Roman" w:cs="Times New Roman"/>
                <w:sz w:val="22"/>
                <w:szCs w:val="22"/>
              </w:rPr>
            </w:pPr>
            <w:r w:rsidRPr="0032135C">
              <w:rPr>
                <w:rStyle w:val="gwy6pod"/>
                <w:rFonts w:ascii="Times New Roman" w:hAnsi="Times New Roman" w:cs="Times New Roman"/>
                <w:sz w:val="22"/>
                <w:szCs w:val="22"/>
              </w:rPr>
              <w:t>Service extraordinaire</w:t>
            </w:r>
          </w:p>
        </w:tc>
      </w:tr>
      <w:tr w:rsidR="00DA0880" w:rsidRPr="0032135C" w14:paraId="19941AF2" w14:textId="77777777">
        <w:tc>
          <w:tcPr>
            <w:tcW w:w="4110" w:type="dxa"/>
            <w:tcBorders>
              <w:top w:val="single" w:sz="2" w:space="0" w:color="000000"/>
              <w:left w:val="single" w:sz="2" w:space="0" w:color="000000"/>
              <w:bottom w:val="single" w:sz="2" w:space="0" w:color="000000"/>
              <w:right w:val="single" w:sz="2" w:space="0" w:color="000000"/>
            </w:tcBorders>
            <w:vAlign w:val="center"/>
          </w:tcPr>
          <w:p w14:paraId="2C89C596"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Droits constatés nets de l’exercice</w:t>
            </w:r>
          </w:p>
        </w:tc>
        <w:tc>
          <w:tcPr>
            <w:tcW w:w="737" w:type="dxa"/>
            <w:tcBorders>
              <w:top w:val="single" w:sz="2" w:space="0" w:color="000000"/>
              <w:left w:val="single" w:sz="2" w:space="0" w:color="000000"/>
              <w:bottom w:val="single" w:sz="2" w:space="0" w:color="000000"/>
              <w:right w:val="single" w:sz="2" w:space="0" w:color="000000"/>
            </w:tcBorders>
            <w:vAlign w:val="center"/>
          </w:tcPr>
          <w:p w14:paraId="3C6DCC75" w14:textId="77777777" w:rsidR="00DA0880" w:rsidRPr="0032135C" w:rsidRDefault="00B2769D">
            <w:pPr>
              <w:pStyle w:val="gwy9pod"/>
              <w:rPr>
                <w:rFonts w:ascii="Times New Roman" w:hAnsi="Times New Roman" w:cs="Times New Roman"/>
                <w:sz w:val="22"/>
                <w:szCs w:val="22"/>
              </w:rPr>
            </w:pPr>
            <w:r w:rsidRPr="0032135C">
              <w:rPr>
                <w:rFonts w:ascii="Times New Roman" w:hAnsi="Times New Roman" w:cs="Times New Roman"/>
                <w:sz w:val="22"/>
                <w:szCs w:val="22"/>
              </w:rPr>
              <w:t>+</w:t>
            </w:r>
          </w:p>
        </w:tc>
        <w:tc>
          <w:tcPr>
            <w:tcW w:w="2404" w:type="dxa"/>
            <w:tcBorders>
              <w:top w:val="single" w:sz="2" w:space="0" w:color="000000"/>
              <w:left w:val="single" w:sz="2" w:space="0" w:color="000000"/>
              <w:bottom w:val="single" w:sz="2" w:space="0" w:color="000000"/>
              <w:right w:val="single" w:sz="2" w:space="0" w:color="000000"/>
            </w:tcBorders>
            <w:vAlign w:val="center"/>
          </w:tcPr>
          <w:p w14:paraId="5B496A7C" w14:textId="77777777" w:rsidR="00DA0880" w:rsidRPr="0032135C" w:rsidRDefault="00B2769D">
            <w:pPr>
              <w:pStyle w:val="gwy11pod"/>
              <w:rPr>
                <w:rFonts w:ascii="Times New Roman" w:hAnsi="Times New Roman" w:cs="Times New Roman"/>
                <w:sz w:val="22"/>
                <w:szCs w:val="22"/>
              </w:rPr>
            </w:pPr>
            <w:r w:rsidRPr="0032135C">
              <w:rPr>
                <w:rFonts w:ascii="Times New Roman" w:hAnsi="Times New Roman" w:cs="Times New Roman"/>
                <w:sz w:val="22"/>
                <w:szCs w:val="22"/>
              </w:rPr>
              <w:t>1.512.992,75</w:t>
            </w:r>
          </w:p>
        </w:tc>
        <w:tc>
          <w:tcPr>
            <w:tcW w:w="2955" w:type="dxa"/>
            <w:tcBorders>
              <w:top w:val="single" w:sz="2" w:space="0" w:color="000000"/>
              <w:left w:val="single" w:sz="2" w:space="0" w:color="000000"/>
              <w:bottom w:val="single" w:sz="2" w:space="0" w:color="000000"/>
              <w:right w:val="single" w:sz="2" w:space="0" w:color="000000"/>
            </w:tcBorders>
            <w:vAlign w:val="center"/>
          </w:tcPr>
          <w:p w14:paraId="2A8709EA" w14:textId="77777777" w:rsidR="00DA0880" w:rsidRPr="0032135C" w:rsidRDefault="00B2769D">
            <w:pPr>
              <w:pStyle w:val="gwy11pod"/>
              <w:rPr>
                <w:rFonts w:ascii="Times New Roman" w:hAnsi="Times New Roman" w:cs="Times New Roman"/>
                <w:sz w:val="22"/>
                <w:szCs w:val="22"/>
              </w:rPr>
            </w:pPr>
            <w:r w:rsidRPr="0032135C">
              <w:rPr>
                <w:rFonts w:ascii="Times New Roman" w:hAnsi="Times New Roman" w:cs="Times New Roman"/>
                <w:sz w:val="22"/>
                <w:szCs w:val="22"/>
              </w:rPr>
              <w:t>20.227,25</w:t>
            </w:r>
          </w:p>
        </w:tc>
      </w:tr>
      <w:tr w:rsidR="00DA0880" w:rsidRPr="0032135C" w14:paraId="15BAB201" w14:textId="77777777">
        <w:tc>
          <w:tcPr>
            <w:tcW w:w="4110" w:type="dxa"/>
            <w:tcBorders>
              <w:top w:val="single" w:sz="2" w:space="0" w:color="000000"/>
              <w:left w:val="single" w:sz="2" w:space="0" w:color="000000"/>
              <w:bottom w:val="single" w:sz="2" w:space="0" w:color="000000"/>
              <w:right w:val="single" w:sz="2" w:space="0" w:color="000000"/>
            </w:tcBorders>
            <w:vAlign w:val="center"/>
          </w:tcPr>
          <w:p w14:paraId="61DA6D96"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Engagements de l’exercice</w:t>
            </w:r>
          </w:p>
        </w:tc>
        <w:tc>
          <w:tcPr>
            <w:tcW w:w="737" w:type="dxa"/>
            <w:tcBorders>
              <w:top w:val="single" w:sz="2" w:space="0" w:color="000000"/>
              <w:left w:val="single" w:sz="2" w:space="0" w:color="000000"/>
              <w:bottom w:val="single" w:sz="2" w:space="0" w:color="000000"/>
              <w:right w:val="single" w:sz="2" w:space="0" w:color="000000"/>
            </w:tcBorders>
            <w:vAlign w:val="center"/>
          </w:tcPr>
          <w:p w14:paraId="13AAEBC3" w14:textId="77777777" w:rsidR="00DA0880" w:rsidRPr="0032135C" w:rsidRDefault="00B2769D">
            <w:pPr>
              <w:pStyle w:val="gwy9pod"/>
              <w:rPr>
                <w:rFonts w:ascii="Times New Roman" w:hAnsi="Times New Roman" w:cs="Times New Roman"/>
                <w:sz w:val="22"/>
                <w:szCs w:val="22"/>
              </w:rPr>
            </w:pPr>
            <w:r w:rsidRPr="0032135C">
              <w:rPr>
                <w:rFonts w:ascii="Times New Roman" w:hAnsi="Times New Roman" w:cs="Times New Roman"/>
                <w:sz w:val="22"/>
                <w:szCs w:val="22"/>
              </w:rPr>
              <w:t>-</w:t>
            </w:r>
          </w:p>
        </w:tc>
        <w:tc>
          <w:tcPr>
            <w:tcW w:w="2404" w:type="dxa"/>
            <w:tcBorders>
              <w:top w:val="single" w:sz="2" w:space="0" w:color="000000"/>
              <w:left w:val="single" w:sz="2" w:space="0" w:color="000000"/>
              <w:bottom w:val="single" w:sz="2" w:space="0" w:color="000000"/>
              <w:right w:val="single" w:sz="2" w:space="0" w:color="000000"/>
            </w:tcBorders>
            <w:vAlign w:val="center"/>
          </w:tcPr>
          <w:p w14:paraId="1F234A45" w14:textId="77777777" w:rsidR="00DA0880" w:rsidRPr="0032135C" w:rsidRDefault="00B2769D">
            <w:pPr>
              <w:pStyle w:val="gwy11pod"/>
              <w:rPr>
                <w:rFonts w:ascii="Times New Roman" w:hAnsi="Times New Roman" w:cs="Times New Roman"/>
                <w:sz w:val="22"/>
                <w:szCs w:val="22"/>
              </w:rPr>
            </w:pPr>
            <w:r w:rsidRPr="0032135C">
              <w:rPr>
                <w:rFonts w:ascii="Times New Roman" w:hAnsi="Times New Roman" w:cs="Times New Roman"/>
                <w:sz w:val="22"/>
                <w:szCs w:val="22"/>
              </w:rPr>
              <w:t>1.331.740,24</w:t>
            </w:r>
          </w:p>
        </w:tc>
        <w:tc>
          <w:tcPr>
            <w:tcW w:w="2955" w:type="dxa"/>
            <w:tcBorders>
              <w:top w:val="single" w:sz="2" w:space="0" w:color="000000"/>
              <w:left w:val="single" w:sz="2" w:space="0" w:color="000000"/>
              <w:bottom w:val="single" w:sz="2" w:space="0" w:color="000000"/>
              <w:right w:val="single" w:sz="2" w:space="0" w:color="000000"/>
            </w:tcBorders>
            <w:vAlign w:val="center"/>
          </w:tcPr>
          <w:p w14:paraId="27E4F5E9" w14:textId="77777777" w:rsidR="00DA0880" w:rsidRPr="0032135C" w:rsidRDefault="00B2769D">
            <w:pPr>
              <w:pStyle w:val="gwy11pod"/>
              <w:rPr>
                <w:rFonts w:ascii="Times New Roman" w:hAnsi="Times New Roman" w:cs="Times New Roman"/>
                <w:sz w:val="22"/>
                <w:szCs w:val="22"/>
              </w:rPr>
            </w:pPr>
            <w:r w:rsidRPr="0032135C">
              <w:rPr>
                <w:rFonts w:ascii="Times New Roman" w:hAnsi="Times New Roman" w:cs="Times New Roman"/>
                <w:sz w:val="22"/>
                <w:szCs w:val="22"/>
              </w:rPr>
              <w:t>20.227,25</w:t>
            </w:r>
          </w:p>
        </w:tc>
      </w:tr>
      <w:tr w:rsidR="00DA0880" w:rsidRPr="0032135C" w14:paraId="0D469BAA" w14:textId="77777777">
        <w:tc>
          <w:tcPr>
            <w:tcW w:w="10206" w:type="dxa"/>
            <w:gridSpan w:val="4"/>
            <w:tcBorders>
              <w:top w:val="single" w:sz="2" w:space="0" w:color="000000"/>
              <w:left w:val="single" w:sz="2" w:space="0" w:color="000000"/>
              <w:bottom w:val="single" w:sz="2" w:space="0" w:color="000000"/>
              <w:right w:val="single" w:sz="2" w:space="0" w:color="000000"/>
            </w:tcBorders>
            <w:vAlign w:val="center"/>
          </w:tcPr>
          <w:p w14:paraId="364B9958"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 </w:t>
            </w:r>
          </w:p>
        </w:tc>
      </w:tr>
      <w:tr w:rsidR="00DA0880" w:rsidRPr="0032135C" w14:paraId="23480493" w14:textId="77777777">
        <w:tc>
          <w:tcPr>
            <w:tcW w:w="4110" w:type="dxa"/>
            <w:tcBorders>
              <w:top w:val="single" w:sz="2" w:space="0" w:color="000000"/>
              <w:left w:val="single" w:sz="2" w:space="0" w:color="000000"/>
              <w:bottom w:val="single" w:sz="2" w:space="0" w:color="000000"/>
              <w:right w:val="single" w:sz="2" w:space="0" w:color="000000"/>
            </w:tcBorders>
            <w:vAlign w:val="center"/>
          </w:tcPr>
          <w:p w14:paraId="68CE824D"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Excédent/Déficit budgétaire</w:t>
            </w:r>
          </w:p>
        </w:tc>
        <w:tc>
          <w:tcPr>
            <w:tcW w:w="737" w:type="dxa"/>
            <w:tcBorders>
              <w:top w:val="single" w:sz="2" w:space="0" w:color="000000"/>
              <w:left w:val="single" w:sz="2" w:space="0" w:color="000000"/>
              <w:bottom w:val="single" w:sz="2" w:space="0" w:color="000000"/>
              <w:right w:val="single" w:sz="2" w:space="0" w:color="000000"/>
            </w:tcBorders>
            <w:vAlign w:val="center"/>
          </w:tcPr>
          <w:p w14:paraId="5569B0FE" w14:textId="77777777" w:rsidR="00DA0880" w:rsidRPr="0032135C" w:rsidRDefault="00B2769D">
            <w:pPr>
              <w:pStyle w:val="gwy9pod"/>
              <w:rPr>
                <w:rFonts w:ascii="Times New Roman" w:hAnsi="Times New Roman" w:cs="Times New Roman"/>
                <w:sz w:val="22"/>
                <w:szCs w:val="22"/>
              </w:rPr>
            </w:pPr>
            <w:r w:rsidRPr="0032135C">
              <w:rPr>
                <w:rFonts w:ascii="Times New Roman" w:hAnsi="Times New Roman" w:cs="Times New Roman"/>
                <w:sz w:val="22"/>
                <w:szCs w:val="22"/>
              </w:rPr>
              <w:t>=</w:t>
            </w:r>
          </w:p>
        </w:tc>
        <w:tc>
          <w:tcPr>
            <w:tcW w:w="2404" w:type="dxa"/>
            <w:tcBorders>
              <w:top w:val="single" w:sz="2" w:space="0" w:color="000000"/>
              <w:left w:val="single" w:sz="2" w:space="0" w:color="000000"/>
              <w:bottom w:val="single" w:sz="2" w:space="0" w:color="000000"/>
              <w:right w:val="single" w:sz="2" w:space="0" w:color="000000"/>
            </w:tcBorders>
            <w:vAlign w:val="center"/>
          </w:tcPr>
          <w:p w14:paraId="52B7E520" w14:textId="77777777" w:rsidR="00DA0880" w:rsidRPr="0032135C" w:rsidRDefault="00B2769D">
            <w:pPr>
              <w:pStyle w:val="gwy11pod"/>
              <w:rPr>
                <w:rFonts w:ascii="Times New Roman" w:hAnsi="Times New Roman" w:cs="Times New Roman"/>
                <w:sz w:val="22"/>
                <w:szCs w:val="22"/>
              </w:rPr>
            </w:pPr>
            <w:r w:rsidRPr="0032135C">
              <w:rPr>
                <w:rFonts w:ascii="Times New Roman" w:hAnsi="Times New Roman" w:cs="Times New Roman"/>
                <w:sz w:val="22"/>
                <w:szCs w:val="22"/>
              </w:rPr>
              <w:t>181.252,51</w:t>
            </w:r>
          </w:p>
        </w:tc>
        <w:tc>
          <w:tcPr>
            <w:tcW w:w="2955" w:type="dxa"/>
            <w:tcBorders>
              <w:top w:val="single" w:sz="2" w:space="0" w:color="000000"/>
              <w:left w:val="single" w:sz="2" w:space="0" w:color="000000"/>
              <w:bottom w:val="single" w:sz="2" w:space="0" w:color="000000"/>
              <w:right w:val="single" w:sz="2" w:space="0" w:color="000000"/>
            </w:tcBorders>
            <w:vAlign w:val="center"/>
          </w:tcPr>
          <w:p w14:paraId="73DDE931" w14:textId="77777777" w:rsidR="00DA0880" w:rsidRPr="0032135C" w:rsidRDefault="00B2769D">
            <w:pPr>
              <w:pStyle w:val="gwy11pod"/>
              <w:rPr>
                <w:rFonts w:ascii="Times New Roman" w:hAnsi="Times New Roman" w:cs="Times New Roman"/>
                <w:sz w:val="22"/>
                <w:szCs w:val="22"/>
              </w:rPr>
            </w:pPr>
            <w:r w:rsidRPr="0032135C">
              <w:rPr>
                <w:rFonts w:ascii="Times New Roman" w:hAnsi="Times New Roman" w:cs="Times New Roman"/>
                <w:sz w:val="22"/>
                <w:szCs w:val="22"/>
              </w:rPr>
              <w:t>0,00</w:t>
            </w:r>
          </w:p>
        </w:tc>
      </w:tr>
      <w:tr w:rsidR="00DA0880" w:rsidRPr="0032135C" w14:paraId="79AAB69D" w14:textId="77777777">
        <w:tc>
          <w:tcPr>
            <w:tcW w:w="10206" w:type="dxa"/>
            <w:gridSpan w:val="4"/>
            <w:tcBorders>
              <w:top w:val="single" w:sz="2" w:space="0" w:color="000000"/>
              <w:left w:val="single" w:sz="2" w:space="0" w:color="000000"/>
              <w:bottom w:val="single" w:sz="2" w:space="0" w:color="000000"/>
              <w:right w:val="single" w:sz="2" w:space="0" w:color="000000"/>
            </w:tcBorders>
            <w:vAlign w:val="center"/>
          </w:tcPr>
          <w:p w14:paraId="5D11FB1C" w14:textId="77777777" w:rsidR="00DA0880"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 </w:t>
            </w:r>
          </w:p>
          <w:p w14:paraId="1CE433FA" w14:textId="77777777" w:rsidR="00C948DB" w:rsidRPr="0032135C" w:rsidRDefault="00C948DB">
            <w:pPr>
              <w:pStyle w:val="Tablecell"/>
              <w:rPr>
                <w:rFonts w:ascii="Times New Roman" w:hAnsi="Times New Roman" w:cs="Times New Roman"/>
                <w:sz w:val="22"/>
                <w:szCs w:val="22"/>
              </w:rPr>
            </w:pPr>
          </w:p>
        </w:tc>
      </w:tr>
      <w:tr w:rsidR="00DA0880" w:rsidRPr="0032135C" w14:paraId="5666C6D5" w14:textId="77777777">
        <w:tc>
          <w:tcPr>
            <w:tcW w:w="4110" w:type="dxa"/>
            <w:tcBorders>
              <w:top w:val="single" w:sz="2" w:space="0" w:color="000000"/>
              <w:left w:val="single" w:sz="2" w:space="0" w:color="000000"/>
              <w:bottom w:val="single" w:sz="2" w:space="0" w:color="000000"/>
              <w:right w:val="single" w:sz="2" w:space="0" w:color="000000"/>
            </w:tcBorders>
            <w:vAlign w:val="center"/>
          </w:tcPr>
          <w:p w14:paraId="252C991A"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lastRenderedPageBreak/>
              <w:t> </w:t>
            </w:r>
          </w:p>
        </w:tc>
        <w:tc>
          <w:tcPr>
            <w:tcW w:w="737" w:type="dxa"/>
            <w:tcBorders>
              <w:top w:val="single" w:sz="2" w:space="0" w:color="000000"/>
              <w:left w:val="single" w:sz="2" w:space="0" w:color="000000"/>
              <w:bottom w:val="single" w:sz="2" w:space="0" w:color="000000"/>
              <w:right w:val="single" w:sz="2" w:space="0" w:color="000000"/>
            </w:tcBorders>
            <w:vAlign w:val="center"/>
          </w:tcPr>
          <w:p w14:paraId="3AFA3BDC"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 </w:t>
            </w:r>
          </w:p>
        </w:tc>
        <w:tc>
          <w:tcPr>
            <w:tcW w:w="5359" w:type="dxa"/>
            <w:gridSpan w:val="2"/>
            <w:tcBorders>
              <w:top w:val="single" w:sz="2" w:space="0" w:color="000000"/>
              <w:left w:val="single" w:sz="2" w:space="0" w:color="000000"/>
              <w:bottom w:val="single" w:sz="2" w:space="0" w:color="000000"/>
              <w:right w:val="single" w:sz="2" w:space="0" w:color="000000"/>
            </w:tcBorders>
            <w:vAlign w:val="center"/>
          </w:tcPr>
          <w:p w14:paraId="2CD7305A" w14:textId="77777777" w:rsidR="00DA0880" w:rsidRPr="0032135C" w:rsidRDefault="00B2769D">
            <w:pPr>
              <w:pStyle w:val="gwy9pod"/>
              <w:rPr>
                <w:rFonts w:ascii="Times New Roman" w:hAnsi="Times New Roman" w:cs="Times New Roman"/>
                <w:sz w:val="22"/>
                <w:szCs w:val="22"/>
              </w:rPr>
            </w:pPr>
            <w:r w:rsidRPr="0032135C">
              <w:rPr>
                <w:rStyle w:val="gwy6pod"/>
                <w:rFonts w:ascii="Times New Roman" w:hAnsi="Times New Roman" w:cs="Times New Roman"/>
                <w:sz w:val="22"/>
                <w:szCs w:val="22"/>
              </w:rPr>
              <w:t>Résultat comptable</w:t>
            </w:r>
          </w:p>
        </w:tc>
      </w:tr>
      <w:tr w:rsidR="00DA0880" w:rsidRPr="0032135C" w14:paraId="3005698A" w14:textId="77777777">
        <w:tc>
          <w:tcPr>
            <w:tcW w:w="4110" w:type="dxa"/>
            <w:tcBorders>
              <w:top w:val="single" w:sz="2" w:space="0" w:color="000000"/>
              <w:left w:val="single" w:sz="2" w:space="0" w:color="000000"/>
              <w:bottom w:val="single" w:sz="2" w:space="0" w:color="000000"/>
              <w:right w:val="single" w:sz="2" w:space="0" w:color="000000"/>
            </w:tcBorders>
            <w:vAlign w:val="center"/>
          </w:tcPr>
          <w:p w14:paraId="3FE6C6ED"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 </w:t>
            </w:r>
          </w:p>
        </w:tc>
        <w:tc>
          <w:tcPr>
            <w:tcW w:w="737" w:type="dxa"/>
            <w:tcBorders>
              <w:top w:val="single" w:sz="2" w:space="0" w:color="000000"/>
              <w:left w:val="single" w:sz="2" w:space="0" w:color="000000"/>
              <w:bottom w:val="single" w:sz="2" w:space="0" w:color="000000"/>
              <w:right w:val="single" w:sz="2" w:space="0" w:color="000000"/>
            </w:tcBorders>
            <w:vAlign w:val="center"/>
          </w:tcPr>
          <w:p w14:paraId="136A3B02"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 </w:t>
            </w:r>
          </w:p>
        </w:tc>
        <w:tc>
          <w:tcPr>
            <w:tcW w:w="2404" w:type="dxa"/>
            <w:tcBorders>
              <w:top w:val="single" w:sz="2" w:space="0" w:color="000000"/>
              <w:left w:val="single" w:sz="2" w:space="0" w:color="000000"/>
              <w:bottom w:val="single" w:sz="2" w:space="0" w:color="000000"/>
              <w:right w:val="single" w:sz="2" w:space="0" w:color="000000"/>
            </w:tcBorders>
            <w:vAlign w:val="center"/>
          </w:tcPr>
          <w:p w14:paraId="6D666516" w14:textId="77777777" w:rsidR="00DA0880" w:rsidRPr="0032135C" w:rsidRDefault="00B2769D">
            <w:pPr>
              <w:pStyle w:val="gwy9pod"/>
              <w:rPr>
                <w:rFonts w:ascii="Times New Roman" w:hAnsi="Times New Roman" w:cs="Times New Roman"/>
                <w:sz w:val="22"/>
                <w:szCs w:val="22"/>
              </w:rPr>
            </w:pPr>
            <w:r w:rsidRPr="0032135C">
              <w:rPr>
                <w:rStyle w:val="gwy6pod"/>
                <w:rFonts w:ascii="Times New Roman" w:hAnsi="Times New Roman" w:cs="Times New Roman"/>
                <w:sz w:val="22"/>
                <w:szCs w:val="22"/>
              </w:rPr>
              <w:t>Service ordinaire</w:t>
            </w:r>
          </w:p>
        </w:tc>
        <w:tc>
          <w:tcPr>
            <w:tcW w:w="2955" w:type="dxa"/>
            <w:tcBorders>
              <w:top w:val="single" w:sz="2" w:space="0" w:color="000000"/>
              <w:left w:val="single" w:sz="2" w:space="0" w:color="000000"/>
              <w:bottom w:val="single" w:sz="2" w:space="0" w:color="000000"/>
              <w:right w:val="single" w:sz="2" w:space="0" w:color="000000"/>
            </w:tcBorders>
            <w:vAlign w:val="center"/>
          </w:tcPr>
          <w:p w14:paraId="0C40E106" w14:textId="77777777" w:rsidR="00DA0880" w:rsidRPr="0032135C" w:rsidRDefault="00B2769D">
            <w:pPr>
              <w:pStyle w:val="gwy9pod"/>
              <w:rPr>
                <w:rFonts w:ascii="Times New Roman" w:hAnsi="Times New Roman" w:cs="Times New Roman"/>
                <w:sz w:val="22"/>
                <w:szCs w:val="22"/>
              </w:rPr>
            </w:pPr>
            <w:r w:rsidRPr="0032135C">
              <w:rPr>
                <w:rStyle w:val="gwy6pod"/>
                <w:rFonts w:ascii="Times New Roman" w:hAnsi="Times New Roman" w:cs="Times New Roman"/>
                <w:sz w:val="22"/>
                <w:szCs w:val="22"/>
              </w:rPr>
              <w:t>Service extraordinaire</w:t>
            </w:r>
          </w:p>
        </w:tc>
      </w:tr>
      <w:tr w:rsidR="00DA0880" w:rsidRPr="0032135C" w14:paraId="10CA6B09" w14:textId="77777777">
        <w:tc>
          <w:tcPr>
            <w:tcW w:w="4110" w:type="dxa"/>
            <w:tcBorders>
              <w:top w:val="single" w:sz="2" w:space="0" w:color="000000"/>
              <w:left w:val="single" w:sz="2" w:space="0" w:color="000000"/>
              <w:bottom w:val="single" w:sz="2" w:space="0" w:color="000000"/>
              <w:right w:val="single" w:sz="2" w:space="0" w:color="000000"/>
            </w:tcBorders>
            <w:vAlign w:val="center"/>
          </w:tcPr>
          <w:p w14:paraId="5AAE9C1D"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Droits constatés nets de l’exercice</w:t>
            </w:r>
          </w:p>
        </w:tc>
        <w:tc>
          <w:tcPr>
            <w:tcW w:w="737" w:type="dxa"/>
            <w:tcBorders>
              <w:top w:val="single" w:sz="2" w:space="0" w:color="000000"/>
              <w:left w:val="single" w:sz="2" w:space="0" w:color="000000"/>
              <w:bottom w:val="single" w:sz="2" w:space="0" w:color="000000"/>
              <w:right w:val="single" w:sz="2" w:space="0" w:color="000000"/>
            </w:tcBorders>
            <w:vAlign w:val="center"/>
          </w:tcPr>
          <w:p w14:paraId="77A7DB39" w14:textId="77777777" w:rsidR="00DA0880" w:rsidRPr="0032135C" w:rsidRDefault="00B2769D">
            <w:pPr>
              <w:pStyle w:val="gwy9pod"/>
              <w:rPr>
                <w:rFonts w:ascii="Times New Roman" w:hAnsi="Times New Roman" w:cs="Times New Roman"/>
                <w:sz w:val="22"/>
                <w:szCs w:val="22"/>
              </w:rPr>
            </w:pPr>
            <w:r w:rsidRPr="0032135C">
              <w:rPr>
                <w:rFonts w:ascii="Times New Roman" w:hAnsi="Times New Roman" w:cs="Times New Roman"/>
                <w:sz w:val="22"/>
                <w:szCs w:val="22"/>
              </w:rPr>
              <w:t>+</w:t>
            </w:r>
          </w:p>
        </w:tc>
        <w:tc>
          <w:tcPr>
            <w:tcW w:w="2404" w:type="dxa"/>
            <w:tcBorders>
              <w:top w:val="single" w:sz="2" w:space="0" w:color="000000"/>
              <w:left w:val="single" w:sz="2" w:space="0" w:color="000000"/>
              <w:bottom w:val="single" w:sz="2" w:space="0" w:color="000000"/>
              <w:right w:val="single" w:sz="2" w:space="0" w:color="000000"/>
            </w:tcBorders>
            <w:vAlign w:val="center"/>
          </w:tcPr>
          <w:p w14:paraId="7D921FFA" w14:textId="77777777" w:rsidR="00DA0880" w:rsidRPr="0032135C" w:rsidRDefault="00B2769D">
            <w:pPr>
              <w:pStyle w:val="gwy11pod"/>
              <w:rPr>
                <w:rFonts w:ascii="Times New Roman" w:hAnsi="Times New Roman" w:cs="Times New Roman"/>
                <w:sz w:val="22"/>
                <w:szCs w:val="22"/>
              </w:rPr>
            </w:pPr>
            <w:r w:rsidRPr="0032135C">
              <w:rPr>
                <w:rFonts w:ascii="Times New Roman" w:hAnsi="Times New Roman" w:cs="Times New Roman"/>
                <w:sz w:val="22"/>
                <w:szCs w:val="22"/>
              </w:rPr>
              <w:t>1.512.992,75</w:t>
            </w:r>
          </w:p>
        </w:tc>
        <w:tc>
          <w:tcPr>
            <w:tcW w:w="2955" w:type="dxa"/>
            <w:tcBorders>
              <w:top w:val="single" w:sz="2" w:space="0" w:color="000000"/>
              <w:left w:val="single" w:sz="2" w:space="0" w:color="000000"/>
              <w:bottom w:val="single" w:sz="2" w:space="0" w:color="000000"/>
              <w:right w:val="single" w:sz="2" w:space="0" w:color="000000"/>
            </w:tcBorders>
            <w:vAlign w:val="center"/>
          </w:tcPr>
          <w:p w14:paraId="69E1A6D7" w14:textId="77777777" w:rsidR="00DA0880" w:rsidRPr="0032135C" w:rsidRDefault="00B2769D">
            <w:pPr>
              <w:pStyle w:val="gwy11pod"/>
              <w:rPr>
                <w:rFonts w:ascii="Times New Roman" w:hAnsi="Times New Roman" w:cs="Times New Roman"/>
                <w:sz w:val="22"/>
                <w:szCs w:val="22"/>
              </w:rPr>
            </w:pPr>
            <w:r w:rsidRPr="0032135C">
              <w:rPr>
                <w:rFonts w:ascii="Times New Roman" w:hAnsi="Times New Roman" w:cs="Times New Roman"/>
                <w:sz w:val="22"/>
                <w:szCs w:val="22"/>
              </w:rPr>
              <w:t>20.227,25</w:t>
            </w:r>
          </w:p>
        </w:tc>
      </w:tr>
      <w:tr w:rsidR="00DA0880" w:rsidRPr="0032135C" w14:paraId="0AC72E33" w14:textId="77777777">
        <w:tc>
          <w:tcPr>
            <w:tcW w:w="4110" w:type="dxa"/>
            <w:tcBorders>
              <w:top w:val="single" w:sz="2" w:space="0" w:color="000000"/>
              <w:left w:val="single" w:sz="2" w:space="0" w:color="000000"/>
              <w:bottom w:val="single" w:sz="2" w:space="0" w:color="000000"/>
              <w:right w:val="single" w:sz="2" w:space="0" w:color="000000"/>
            </w:tcBorders>
            <w:vAlign w:val="center"/>
          </w:tcPr>
          <w:p w14:paraId="40790572"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Imputation de l’exercice</w:t>
            </w:r>
          </w:p>
        </w:tc>
        <w:tc>
          <w:tcPr>
            <w:tcW w:w="737" w:type="dxa"/>
            <w:tcBorders>
              <w:top w:val="single" w:sz="2" w:space="0" w:color="000000"/>
              <w:left w:val="single" w:sz="2" w:space="0" w:color="000000"/>
              <w:bottom w:val="single" w:sz="2" w:space="0" w:color="000000"/>
              <w:right w:val="single" w:sz="2" w:space="0" w:color="000000"/>
            </w:tcBorders>
            <w:vAlign w:val="center"/>
          </w:tcPr>
          <w:p w14:paraId="7DD2C3B2" w14:textId="77777777" w:rsidR="00DA0880" w:rsidRPr="0032135C" w:rsidRDefault="00B2769D">
            <w:pPr>
              <w:pStyle w:val="gwy9pod"/>
              <w:rPr>
                <w:rFonts w:ascii="Times New Roman" w:hAnsi="Times New Roman" w:cs="Times New Roman"/>
                <w:sz w:val="22"/>
                <w:szCs w:val="22"/>
              </w:rPr>
            </w:pPr>
            <w:r w:rsidRPr="0032135C">
              <w:rPr>
                <w:rFonts w:ascii="Times New Roman" w:hAnsi="Times New Roman" w:cs="Times New Roman"/>
                <w:sz w:val="22"/>
                <w:szCs w:val="22"/>
              </w:rPr>
              <w:t>-</w:t>
            </w:r>
          </w:p>
        </w:tc>
        <w:tc>
          <w:tcPr>
            <w:tcW w:w="2404" w:type="dxa"/>
            <w:tcBorders>
              <w:top w:val="single" w:sz="2" w:space="0" w:color="000000"/>
              <w:left w:val="single" w:sz="2" w:space="0" w:color="000000"/>
              <w:bottom w:val="single" w:sz="2" w:space="0" w:color="000000"/>
              <w:right w:val="single" w:sz="2" w:space="0" w:color="000000"/>
            </w:tcBorders>
            <w:vAlign w:val="center"/>
          </w:tcPr>
          <w:p w14:paraId="19AA8957" w14:textId="77777777" w:rsidR="00DA0880" w:rsidRPr="0032135C" w:rsidRDefault="00B2769D">
            <w:pPr>
              <w:pStyle w:val="gwy11pod"/>
              <w:rPr>
                <w:rFonts w:ascii="Times New Roman" w:hAnsi="Times New Roman" w:cs="Times New Roman"/>
                <w:sz w:val="22"/>
                <w:szCs w:val="22"/>
              </w:rPr>
            </w:pPr>
            <w:r w:rsidRPr="0032135C">
              <w:rPr>
                <w:rFonts w:ascii="Times New Roman" w:hAnsi="Times New Roman" w:cs="Times New Roman"/>
                <w:sz w:val="22"/>
                <w:szCs w:val="22"/>
              </w:rPr>
              <w:t>1.331.740,24</w:t>
            </w:r>
          </w:p>
        </w:tc>
        <w:tc>
          <w:tcPr>
            <w:tcW w:w="2955" w:type="dxa"/>
            <w:tcBorders>
              <w:top w:val="single" w:sz="2" w:space="0" w:color="000000"/>
              <w:left w:val="single" w:sz="2" w:space="0" w:color="000000"/>
              <w:bottom w:val="single" w:sz="2" w:space="0" w:color="000000"/>
              <w:right w:val="single" w:sz="2" w:space="0" w:color="000000"/>
            </w:tcBorders>
            <w:vAlign w:val="center"/>
          </w:tcPr>
          <w:p w14:paraId="3E6383E1" w14:textId="77777777" w:rsidR="00DA0880" w:rsidRPr="0032135C" w:rsidRDefault="00B2769D">
            <w:pPr>
              <w:pStyle w:val="gwy11pod"/>
              <w:rPr>
                <w:rFonts w:ascii="Times New Roman" w:hAnsi="Times New Roman" w:cs="Times New Roman"/>
                <w:sz w:val="22"/>
                <w:szCs w:val="22"/>
              </w:rPr>
            </w:pPr>
            <w:r w:rsidRPr="0032135C">
              <w:rPr>
                <w:rFonts w:ascii="Times New Roman" w:hAnsi="Times New Roman" w:cs="Times New Roman"/>
                <w:sz w:val="22"/>
                <w:szCs w:val="22"/>
              </w:rPr>
              <w:t>0,00</w:t>
            </w:r>
          </w:p>
        </w:tc>
      </w:tr>
      <w:tr w:rsidR="00DA0880" w:rsidRPr="0032135C" w14:paraId="4E35B2E0" w14:textId="77777777">
        <w:tc>
          <w:tcPr>
            <w:tcW w:w="10206" w:type="dxa"/>
            <w:gridSpan w:val="4"/>
            <w:tcBorders>
              <w:top w:val="single" w:sz="2" w:space="0" w:color="000000"/>
              <w:left w:val="single" w:sz="2" w:space="0" w:color="000000"/>
              <w:bottom w:val="single" w:sz="2" w:space="0" w:color="000000"/>
              <w:right w:val="single" w:sz="2" w:space="0" w:color="000000"/>
            </w:tcBorders>
            <w:vAlign w:val="center"/>
          </w:tcPr>
          <w:p w14:paraId="16441DBE"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 </w:t>
            </w:r>
          </w:p>
        </w:tc>
      </w:tr>
      <w:tr w:rsidR="00DA0880" w:rsidRPr="0032135C" w14:paraId="09F0AAB7" w14:textId="77777777">
        <w:tc>
          <w:tcPr>
            <w:tcW w:w="4110" w:type="dxa"/>
            <w:tcBorders>
              <w:top w:val="single" w:sz="2" w:space="0" w:color="000000"/>
              <w:left w:val="single" w:sz="2" w:space="0" w:color="000000"/>
              <w:bottom w:val="single" w:sz="2" w:space="0" w:color="000000"/>
              <w:right w:val="single" w:sz="2" w:space="0" w:color="000000"/>
            </w:tcBorders>
            <w:vAlign w:val="center"/>
          </w:tcPr>
          <w:p w14:paraId="7D1C25B2"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Excédent/Déficit comptable</w:t>
            </w:r>
          </w:p>
        </w:tc>
        <w:tc>
          <w:tcPr>
            <w:tcW w:w="737" w:type="dxa"/>
            <w:tcBorders>
              <w:top w:val="single" w:sz="2" w:space="0" w:color="000000"/>
              <w:left w:val="single" w:sz="2" w:space="0" w:color="000000"/>
              <w:bottom w:val="single" w:sz="2" w:space="0" w:color="000000"/>
              <w:right w:val="single" w:sz="2" w:space="0" w:color="000000"/>
            </w:tcBorders>
            <w:vAlign w:val="center"/>
          </w:tcPr>
          <w:p w14:paraId="3BDF1434" w14:textId="77777777" w:rsidR="00DA0880" w:rsidRPr="0032135C" w:rsidRDefault="00B2769D">
            <w:pPr>
              <w:pStyle w:val="gwy9pod"/>
              <w:rPr>
                <w:rFonts w:ascii="Times New Roman" w:hAnsi="Times New Roman" w:cs="Times New Roman"/>
                <w:sz w:val="22"/>
                <w:szCs w:val="22"/>
              </w:rPr>
            </w:pPr>
            <w:r w:rsidRPr="0032135C">
              <w:rPr>
                <w:rFonts w:ascii="Times New Roman" w:hAnsi="Times New Roman" w:cs="Times New Roman"/>
                <w:sz w:val="22"/>
                <w:szCs w:val="22"/>
              </w:rPr>
              <w:t>=</w:t>
            </w:r>
          </w:p>
        </w:tc>
        <w:tc>
          <w:tcPr>
            <w:tcW w:w="2404" w:type="dxa"/>
            <w:tcBorders>
              <w:top w:val="single" w:sz="2" w:space="0" w:color="000000"/>
              <w:left w:val="single" w:sz="2" w:space="0" w:color="000000"/>
              <w:bottom w:val="single" w:sz="2" w:space="0" w:color="000000"/>
              <w:right w:val="single" w:sz="2" w:space="0" w:color="000000"/>
            </w:tcBorders>
            <w:vAlign w:val="center"/>
          </w:tcPr>
          <w:p w14:paraId="7816D026" w14:textId="77777777" w:rsidR="00DA0880" w:rsidRPr="0032135C" w:rsidRDefault="00B2769D">
            <w:pPr>
              <w:pStyle w:val="gwy11pod"/>
              <w:rPr>
                <w:rFonts w:ascii="Times New Roman" w:hAnsi="Times New Roman" w:cs="Times New Roman"/>
                <w:sz w:val="22"/>
                <w:szCs w:val="22"/>
              </w:rPr>
            </w:pPr>
            <w:r w:rsidRPr="0032135C">
              <w:rPr>
                <w:rFonts w:ascii="Times New Roman" w:hAnsi="Times New Roman" w:cs="Times New Roman"/>
                <w:sz w:val="22"/>
                <w:szCs w:val="22"/>
              </w:rPr>
              <w:t>181.252,51</w:t>
            </w:r>
          </w:p>
        </w:tc>
        <w:tc>
          <w:tcPr>
            <w:tcW w:w="2955" w:type="dxa"/>
            <w:tcBorders>
              <w:top w:val="single" w:sz="2" w:space="0" w:color="000000"/>
              <w:left w:val="single" w:sz="2" w:space="0" w:color="000000"/>
              <w:bottom w:val="single" w:sz="2" w:space="0" w:color="000000"/>
              <w:right w:val="single" w:sz="2" w:space="0" w:color="000000"/>
            </w:tcBorders>
            <w:vAlign w:val="center"/>
          </w:tcPr>
          <w:p w14:paraId="1E3C4A07" w14:textId="77777777" w:rsidR="00DA0880" w:rsidRPr="0032135C" w:rsidRDefault="00B2769D">
            <w:pPr>
              <w:pStyle w:val="gwy11pod"/>
              <w:rPr>
                <w:rFonts w:ascii="Times New Roman" w:hAnsi="Times New Roman" w:cs="Times New Roman"/>
                <w:sz w:val="22"/>
                <w:szCs w:val="22"/>
              </w:rPr>
            </w:pPr>
            <w:r w:rsidRPr="0032135C">
              <w:rPr>
                <w:rFonts w:ascii="Times New Roman" w:hAnsi="Times New Roman" w:cs="Times New Roman"/>
                <w:sz w:val="22"/>
                <w:szCs w:val="22"/>
              </w:rPr>
              <w:t>20.227,25</w:t>
            </w:r>
          </w:p>
        </w:tc>
      </w:tr>
    </w:tbl>
    <w:p w14:paraId="3E046F1E" w14:textId="268FF71B" w:rsidR="00DA0880" w:rsidRPr="0032135C" w:rsidRDefault="00B2769D">
      <w:pPr>
        <w:rPr>
          <w:rFonts w:ascii="Times New Roman" w:hAnsi="Times New Roman" w:cs="Times New Roman"/>
          <w:sz w:val="22"/>
          <w:szCs w:val="22"/>
        </w:rPr>
      </w:pPr>
      <w:r w:rsidRPr="0032135C">
        <w:rPr>
          <w:rFonts w:ascii="Times New Roman" w:hAnsi="Times New Roman" w:cs="Times New Roman"/>
          <w:sz w:val="22"/>
          <w:szCs w:val="22"/>
        </w:rPr>
        <w: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4766"/>
        <w:gridCol w:w="1190"/>
        <w:gridCol w:w="4244"/>
      </w:tblGrid>
      <w:tr w:rsidR="00DA0880" w:rsidRPr="0032135C" w14:paraId="19434CDB" w14:textId="77777777">
        <w:tc>
          <w:tcPr>
            <w:tcW w:w="4768" w:type="dxa"/>
            <w:tcBorders>
              <w:top w:val="single" w:sz="2" w:space="0" w:color="000000"/>
              <w:left w:val="single" w:sz="2" w:space="0" w:color="000000"/>
              <w:bottom w:val="single" w:sz="2" w:space="0" w:color="000000"/>
              <w:right w:val="single" w:sz="2" w:space="0" w:color="000000"/>
            </w:tcBorders>
            <w:vAlign w:val="center"/>
          </w:tcPr>
          <w:p w14:paraId="4B27A54B"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 </w:t>
            </w:r>
          </w:p>
        </w:tc>
        <w:tc>
          <w:tcPr>
            <w:tcW w:w="1191" w:type="dxa"/>
            <w:tcBorders>
              <w:top w:val="single" w:sz="2" w:space="0" w:color="000000"/>
              <w:left w:val="single" w:sz="2" w:space="0" w:color="000000"/>
              <w:bottom w:val="single" w:sz="2" w:space="0" w:color="000000"/>
              <w:right w:val="single" w:sz="2" w:space="0" w:color="000000"/>
            </w:tcBorders>
            <w:vAlign w:val="center"/>
          </w:tcPr>
          <w:p w14:paraId="4AFD0E74"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 </w:t>
            </w:r>
          </w:p>
        </w:tc>
        <w:tc>
          <w:tcPr>
            <w:tcW w:w="4247" w:type="dxa"/>
            <w:tcBorders>
              <w:top w:val="single" w:sz="2" w:space="0" w:color="000000"/>
              <w:left w:val="single" w:sz="2" w:space="0" w:color="000000"/>
              <w:bottom w:val="single" w:sz="2" w:space="0" w:color="000000"/>
              <w:right w:val="single" w:sz="2" w:space="0" w:color="000000"/>
            </w:tcBorders>
            <w:vAlign w:val="center"/>
          </w:tcPr>
          <w:p w14:paraId="69205AAB" w14:textId="77777777" w:rsidR="00DA0880" w:rsidRPr="0032135C" w:rsidRDefault="00B2769D">
            <w:pPr>
              <w:pStyle w:val="gwy9pod"/>
              <w:rPr>
                <w:rFonts w:ascii="Times New Roman" w:hAnsi="Times New Roman" w:cs="Times New Roman"/>
                <w:sz w:val="22"/>
                <w:szCs w:val="22"/>
              </w:rPr>
            </w:pPr>
            <w:r w:rsidRPr="0032135C">
              <w:rPr>
                <w:rStyle w:val="gwy6pod"/>
                <w:rFonts w:ascii="Times New Roman" w:hAnsi="Times New Roman" w:cs="Times New Roman"/>
                <w:sz w:val="22"/>
                <w:szCs w:val="22"/>
              </w:rPr>
              <w:t>Compte de résultats</w:t>
            </w:r>
          </w:p>
        </w:tc>
      </w:tr>
      <w:tr w:rsidR="00DA0880" w:rsidRPr="0032135C" w14:paraId="2E6C7F99" w14:textId="77777777">
        <w:tc>
          <w:tcPr>
            <w:tcW w:w="4768" w:type="dxa"/>
            <w:tcBorders>
              <w:top w:val="single" w:sz="2" w:space="0" w:color="000000"/>
              <w:left w:val="single" w:sz="2" w:space="0" w:color="000000"/>
              <w:bottom w:val="single" w:sz="2" w:space="0" w:color="000000"/>
              <w:right w:val="single" w:sz="2" w:space="0" w:color="000000"/>
            </w:tcBorders>
            <w:vAlign w:val="center"/>
          </w:tcPr>
          <w:p w14:paraId="45E83544"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Produits</w:t>
            </w:r>
          </w:p>
        </w:tc>
        <w:tc>
          <w:tcPr>
            <w:tcW w:w="1191" w:type="dxa"/>
            <w:tcBorders>
              <w:top w:val="single" w:sz="2" w:space="0" w:color="000000"/>
              <w:left w:val="single" w:sz="2" w:space="0" w:color="000000"/>
              <w:bottom w:val="single" w:sz="2" w:space="0" w:color="000000"/>
              <w:right w:val="single" w:sz="2" w:space="0" w:color="000000"/>
            </w:tcBorders>
            <w:vAlign w:val="center"/>
          </w:tcPr>
          <w:p w14:paraId="78504505" w14:textId="77777777" w:rsidR="00DA0880" w:rsidRPr="0032135C" w:rsidRDefault="00B2769D">
            <w:pPr>
              <w:pStyle w:val="gwy9pod"/>
              <w:rPr>
                <w:rFonts w:ascii="Times New Roman" w:hAnsi="Times New Roman" w:cs="Times New Roman"/>
                <w:sz w:val="22"/>
                <w:szCs w:val="22"/>
              </w:rPr>
            </w:pPr>
            <w:r w:rsidRPr="0032135C">
              <w:rPr>
                <w:rFonts w:ascii="Times New Roman" w:hAnsi="Times New Roman" w:cs="Times New Roman"/>
                <w:sz w:val="22"/>
                <w:szCs w:val="22"/>
              </w:rPr>
              <w:t>+</w:t>
            </w:r>
          </w:p>
        </w:tc>
        <w:tc>
          <w:tcPr>
            <w:tcW w:w="4247" w:type="dxa"/>
            <w:tcBorders>
              <w:top w:val="single" w:sz="2" w:space="0" w:color="000000"/>
              <w:left w:val="single" w:sz="2" w:space="0" w:color="000000"/>
              <w:bottom w:val="single" w:sz="2" w:space="0" w:color="000000"/>
              <w:right w:val="single" w:sz="2" w:space="0" w:color="000000"/>
            </w:tcBorders>
            <w:vAlign w:val="center"/>
          </w:tcPr>
          <w:p w14:paraId="3A74D06C" w14:textId="77777777" w:rsidR="00DA0880" w:rsidRPr="0032135C" w:rsidRDefault="00B2769D">
            <w:pPr>
              <w:pStyle w:val="gwy11pod"/>
              <w:rPr>
                <w:rFonts w:ascii="Times New Roman" w:hAnsi="Times New Roman" w:cs="Times New Roman"/>
                <w:sz w:val="22"/>
                <w:szCs w:val="22"/>
              </w:rPr>
            </w:pPr>
            <w:r w:rsidRPr="0032135C">
              <w:rPr>
                <w:rFonts w:ascii="Times New Roman" w:hAnsi="Times New Roman" w:cs="Times New Roman"/>
                <w:sz w:val="22"/>
                <w:szCs w:val="22"/>
              </w:rPr>
              <w:t>1.294.004,05</w:t>
            </w:r>
          </w:p>
        </w:tc>
      </w:tr>
      <w:tr w:rsidR="00DA0880" w:rsidRPr="0032135C" w14:paraId="5ED5E2C0" w14:textId="77777777">
        <w:tc>
          <w:tcPr>
            <w:tcW w:w="4768" w:type="dxa"/>
            <w:tcBorders>
              <w:top w:val="single" w:sz="2" w:space="0" w:color="000000"/>
              <w:left w:val="single" w:sz="2" w:space="0" w:color="000000"/>
              <w:bottom w:val="single" w:sz="2" w:space="0" w:color="000000"/>
              <w:right w:val="single" w:sz="2" w:space="0" w:color="000000"/>
            </w:tcBorders>
            <w:vAlign w:val="center"/>
          </w:tcPr>
          <w:p w14:paraId="1367EB8C"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Charges</w:t>
            </w:r>
          </w:p>
        </w:tc>
        <w:tc>
          <w:tcPr>
            <w:tcW w:w="1191" w:type="dxa"/>
            <w:tcBorders>
              <w:top w:val="single" w:sz="2" w:space="0" w:color="000000"/>
              <w:left w:val="single" w:sz="2" w:space="0" w:color="000000"/>
              <w:bottom w:val="single" w:sz="2" w:space="0" w:color="000000"/>
              <w:right w:val="single" w:sz="2" w:space="0" w:color="000000"/>
            </w:tcBorders>
            <w:vAlign w:val="center"/>
          </w:tcPr>
          <w:p w14:paraId="14C420F8" w14:textId="77777777" w:rsidR="00DA0880" w:rsidRPr="0032135C" w:rsidRDefault="00B2769D">
            <w:pPr>
              <w:pStyle w:val="gwy9pod"/>
              <w:rPr>
                <w:rFonts w:ascii="Times New Roman" w:hAnsi="Times New Roman" w:cs="Times New Roman"/>
                <w:sz w:val="22"/>
                <w:szCs w:val="22"/>
              </w:rPr>
            </w:pPr>
            <w:r w:rsidRPr="0032135C">
              <w:rPr>
                <w:rFonts w:ascii="Times New Roman" w:hAnsi="Times New Roman" w:cs="Times New Roman"/>
                <w:sz w:val="22"/>
                <w:szCs w:val="22"/>
              </w:rPr>
              <w:t>-</w:t>
            </w:r>
          </w:p>
        </w:tc>
        <w:tc>
          <w:tcPr>
            <w:tcW w:w="4247" w:type="dxa"/>
            <w:tcBorders>
              <w:top w:val="single" w:sz="2" w:space="0" w:color="000000"/>
              <w:left w:val="single" w:sz="2" w:space="0" w:color="000000"/>
              <w:bottom w:val="single" w:sz="2" w:space="0" w:color="000000"/>
              <w:right w:val="single" w:sz="2" w:space="0" w:color="000000"/>
            </w:tcBorders>
            <w:vAlign w:val="center"/>
          </w:tcPr>
          <w:p w14:paraId="43318C08" w14:textId="77777777" w:rsidR="00DA0880" w:rsidRPr="0032135C" w:rsidRDefault="00B2769D">
            <w:pPr>
              <w:pStyle w:val="gwy11pod"/>
              <w:rPr>
                <w:rFonts w:ascii="Times New Roman" w:hAnsi="Times New Roman" w:cs="Times New Roman"/>
                <w:sz w:val="22"/>
                <w:szCs w:val="22"/>
              </w:rPr>
            </w:pPr>
            <w:r w:rsidRPr="0032135C">
              <w:rPr>
                <w:rFonts w:ascii="Times New Roman" w:hAnsi="Times New Roman" w:cs="Times New Roman"/>
                <w:sz w:val="22"/>
                <w:szCs w:val="22"/>
              </w:rPr>
              <w:t>1.224.230,40</w:t>
            </w:r>
          </w:p>
        </w:tc>
      </w:tr>
      <w:tr w:rsidR="00DA0880" w:rsidRPr="0032135C" w14:paraId="241D3696" w14:textId="77777777">
        <w:tc>
          <w:tcPr>
            <w:tcW w:w="10206" w:type="dxa"/>
            <w:gridSpan w:val="3"/>
            <w:tcBorders>
              <w:top w:val="single" w:sz="2" w:space="0" w:color="000000"/>
              <w:left w:val="single" w:sz="2" w:space="0" w:color="000000"/>
              <w:bottom w:val="single" w:sz="2" w:space="0" w:color="000000"/>
              <w:right w:val="single" w:sz="2" w:space="0" w:color="000000"/>
            </w:tcBorders>
            <w:vAlign w:val="center"/>
          </w:tcPr>
          <w:p w14:paraId="4E68C367" w14:textId="77777777" w:rsidR="00DA0880" w:rsidRPr="0032135C" w:rsidRDefault="00B2769D">
            <w:pPr>
              <w:pStyle w:val="gwy11pod"/>
              <w:rPr>
                <w:rFonts w:ascii="Times New Roman" w:hAnsi="Times New Roman" w:cs="Times New Roman"/>
                <w:sz w:val="22"/>
                <w:szCs w:val="22"/>
              </w:rPr>
            </w:pPr>
            <w:r w:rsidRPr="0032135C">
              <w:rPr>
                <w:rFonts w:ascii="Times New Roman" w:hAnsi="Times New Roman" w:cs="Times New Roman"/>
                <w:sz w:val="22"/>
                <w:szCs w:val="22"/>
              </w:rPr>
              <w:t> </w:t>
            </w:r>
          </w:p>
        </w:tc>
      </w:tr>
      <w:tr w:rsidR="00DA0880" w:rsidRPr="0032135C" w14:paraId="6490E68A" w14:textId="77777777">
        <w:tc>
          <w:tcPr>
            <w:tcW w:w="4768" w:type="dxa"/>
            <w:tcBorders>
              <w:top w:val="single" w:sz="2" w:space="0" w:color="000000"/>
              <w:left w:val="single" w:sz="2" w:space="0" w:color="000000"/>
              <w:bottom w:val="single" w:sz="2" w:space="0" w:color="000000"/>
              <w:right w:val="single" w:sz="2" w:space="0" w:color="000000"/>
            </w:tcBorders>
            <w:vAlign w:val="center"/>
          </w:tcPr>
          <w:p w14:paraId="0FC3EF1D"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Résultat de l’exercice</w:t>
            </w:r>
          </w:p>
        </w:tc>
        <w:tc>
          <w:tcPr>
            <w:tcW w:w="1191" w:type="dxa"/>
            <w:tcBorders>
              <w:top w:val="single" w:sz="2" w:space="0" w:color="000000"/>
              <w:left w:val="single" w:sz="2" w:space="0" w:color="000000"/>
              <w:bottom w:val="single" w:sz="2" w:space="0" w:color="000000"/>
              <w:right w:val="single" w:sz="2" w:space="0" w:color="000000"/>
            </w:tcBorders>
            <w:vAlign w:val="center"/>
          </w:tcPr>
          <w:p w14:paraId="6AB8DE1C" w14:textId="77777777" w:rsidR="00DA0880" w:rsidRPr="0032135C" w:rsidRDefault="00B2769D">
            <w:pPr>
              <w:pStyle w:val="gwy9pod"/>
              <w:rPr>
                <w:rFonts w:ascii="Times New Roman" w:hAnsi="Times New Roman" w:cs="Times New Roman"/>
                <w:sz w:val="22"/>
                <w:szCs w:val="22"/>
              </w:rPr>
            </w:pPr>
            <w:r w:rsidRPr="0032135C">
              <w:rPr>
                <w:rFonts w:ascii="Times New Roman" w:hAnsi="Times New Roman" w:cs="Times New Roman"/>
                <w:sz w:val="22"/>
                <w:szCs w:val="22"/>
              </w:rPr>
              <w:t>=</w:t>
            </w:r>
          </w:p>
        </w:tc>
        <w:tc>
          <w:tcPr>
            <w:tcW w:w="4247" w:type="dxa"/>
            <w:tcBorders>
              <w:top w:val="single" w:sz="2" w:space="0" w:color="000000"/>
              <w:left w:val="single" w:sz="2" w:space="0" w:color="000000"/>
              <w:bottom w:val="single" w:sz="2" w:space="0" w:color="000000"/>
              <w:right w:val="single" w:sz="2" w:space="0" w:color="000000"/>
            </w:tcBorders>
            <w:vAlign w:val="center"/>
          </w:tcPr>
          <w:p w14:paraId="512DC950" w14:textId="77777777" w:rsidR="00DA0880" w:rsidRPr="0032135C" w:rsidRDefault="00B2769D">
            <w:pPr>
              <w:pStyle w:val="gwy11pod"/>
              <w:rPr>
                <w:rFonts w:ascii="Times New Roman" w:hAnsi="Times New Roman" w:cs="Times New Roman"/>
                <w:sz w:val="22"/>
                <w:szCs w:val="22"/>
              </w:rPr>
            </w:pPr>
            <w:r w:rsidRPr="0032135C">
              <w:rPr>
                <w:rFonts w:ascii="Times New Roman" w:hAnsi="Times New Roman" w:cs="Times New Roman"/>
                <w:sz w:val="22"/>
                <w:szCs w:val="22"/>
              </w:rPr>
              <w:t>69.773,65</w:t>
            </w:r>
          </w:p>
        </w:tc>
      </w:tr>
      <w:tr w:rsidR="00DA0880" w:rsidRPr="0032135C" w14:paraId="7D527CB7" w14:textId="77777777">
        <w:tc>
          <w:tcPr>
            <w:tcW w:w="10206" w:type="dxa"/>
            <w:gridSpan w:val="3"/>
            <w:tcBorders>
              <w:top w:val="single" w:sz="2" w:space="0" w:color="000000"/>
              <w:left w:val="single" w:sz="2" w:space="0" w:color="000000"/>
              <w:bottom w:val="single" w:sz="2" w:space="0" w:color="000000"/>
              <w:right w:val="single" w:sz="2" w:space="0" w:color="000000"/>
            </w:tcBorders>
            <w:vAlign w:val="center"/>
          </w:tcPr>
          <w:p w14:paraId="25E92C3A" w14:textId="77777777" w:rsidR="00DA0880" w:rsidRPr="0032135C" w:rsidRDefault="00B2769D">
            <w:pPr>
              <w:pStyle w:val="gwy9pod"/>
              <w:rPr>
                <w:rFonts w:ascii="Times New Roman" w:hAnsi="Times New Roman" w:cs="Times New Roman"/>
                <w:sz w:val="22"/>
                <w:szCs w:val="22"/>
              </w:rPr>
            </w:pPr>
            <w:r w:rsidRPr="0032135C">
              <w:rPr>
                <w:rFonts w:ascii="Times New Roman" w:hAnsi="Times New Roman" w:cs="Times New Roman"/>
                <w:sz w:val="22"/>
                <w:szCs w:val="22"/>
              </w:rPr>
              <w:t> </w:t>
            </w:r>
          </w:p>
        </w:tc>
      </w:tr>
      <w:tr w:rsidR="00DA0880" w:rsidRPr="0032135C" w14:paraId="25B69B85" w14:textId="77777777">
        <w:tc>
          <w:tcPr>
            <w:tcW w:w="4768" w:type="dxa"/>
            <w:tcBorders>
              <w:top w:val="single" w:sz="2" w:space="0" w:color="000000"/>
              <w:left w:val="single" w:sz="2" w:space="0" w:color="000000"/>
              <w:bottom w:val="single" w:sz="2" w:space="0" w:color="000000"/>
              <w:right w:val="single" w:sz="2" w:space="0" w:color="000000"/>
            </w:tcBorders>
            <w:vAlign w:val="center"/>
          </w:tcPr>
          <w:p w14:paraId="60877BE7" w14:textId="77777777" w:rsidR="00DA0880" w:rsidRPr="0032135C" w:rsidRDefault="00B2769D">
            <w:pPr>
              <w:pStyle w:val="gwy9pod"/>
              <w:rPr>
                <w:rFonts w:ascii="Times New Roman" w:hAnsi="Times New Roman" w:cs="Times New Roman"/>
                <w:sz w:val="22"/>
                <w:szCs w:val="22"/>
              </w:rPr>
            </w:pPr>
            <w:r w:rsidRPr="0032135C">
              <w:rPr>
                <w:rFonts w:ascii="Times New Roman" w:hAnsi="Times New Roman" w:cs="Times New Roman"/>
                <w:sz w:val="22"/>
                <w:szCs w:val="22"/>
              </w:rPr>
              <w:t> </w:t>
            </w:r>
          </w:p>
        </w:tc>
        <w:tc>
          <w:tcPr>
            <w:tcW w:w="1191" w:type="dxa"/>
            <w:tcBorders>
              <w:top w:val="single" w:sz="2" w:space="0" w:color="000000"/>
              <w:left w:val="single" w:sz="2" w:space="0" w:color="000000"/>
              <w:bottom w:val="single" w:sz="2" w:space="0" w:color="000000"/>
              <w:right w:val="single" w:sz="2" w:space="0" w:color="000000"/>
            </w:tcBorders>
            <w:vAlign w:val="center"/>
          </w:tcPr>
          <w:p w14:paraId="48A93DD6" w14:textId="77777777" w:rsidR="00DA0880" w:rsidRPr="0032135C" w:rsidRDefault="00B2769D">
            <w:pPr>
              <w:pStyle w:val="gwy9pod"/>
              <w:rPr>
                <w:rFonts w:ascii="Times New Roman" w:hAnsi="Times New Roman" w:cs="Times New Roman"/>
                <w:sz w:val="22"/>
                <w:szCs w:val="22"/>
              </w:rPr>
            </w:pPr>
            <w:r w:rsidRPr="0032135C">
              <w:rPr>
                <w:rFonts w:ascii="Times New Roman" w:hAnsi="Times New Roman" w:cs="Times New Roman"/>
                <w:sz w:val="22"/>
                <w:szCs w:val="22"/>
              </w:rPr>
              <w:t> </w:t>
            </w:r>
          </w:p>
        </w:tc>
        <w:tc>
          <w:tcPr>
            <w:tcW w:w="4247" w:type="dxa"/>
            <w:tcBorders>
              <w:top w:val="single" w:sz="2" w:space="0" w:color="000000"/>
              <w:left w:val="single" w:sz="2" w:space="0" w:color="000000"/>
              <w:bottom w:val="single" w:sz="2" w:space="0" w:color="000000"/>
              <w:right w:val="single" w:sz="2" w:space="0" w:color="000000"/>
            </w:tcBorders>
            <w:vAlign w:val="center"/>
          </w:tcPr>
          <w:p w14:paraId="1FB60A51" w14:textId="77777777" w:rsidR="00DA0880" w:rsidRPr="0032135C" w:rsidRDefault="00B2769D">
            <w:pPr>
              <w:pStyle w:val="gwy9pod"/>
              <w:rPr>
                <w:rFonts w:ascii="Times New Roman" w:hAnsi="Times New Roman" w:cs="Times New Roman"/>
                <w:sz w:val="22"/>
                <w:szCs w:val="22"/>
              </w:rPr>
            </w:pPr>
            <w:r w:rsidRPr="0032135C">
              <w:rPr>
                <w:rStyle w:val="gwy6pod"/>
                <w:rFonts w:ascii="Times New Roman" w:hAnsi="Times New Roman" w:cs="Times New Roman"/>
                <w:sz w:val="22"/>
                <w:szCs w:val="22"/>
              </w:rPr>
              <w:t>Bilan</w:t>
            </w:r>
          </w:p>
        </w:tc>
      </w:tr>
      <w:tr w:rsidR="00DA0880" w:rsidRPr="0032135C" w14:paraId="0396A0C5" w14:textId="77777777">
        <w:tc>
          <w:tcPr>
            <w:tcW w:w="4768" w:type="dxa"/>
            <w:tcBorders>
              <w:top w:val="single" w:sz="2" w:space="0" w:color="000000"/>
              <w:left w:val="single" w:sz="2" w:space="0" w:color="000000"/>
              <w:bottom w:val="single" w:sz="2" w:space="0" w:color="000000"/>
              <w:right w:val="single" w:sz="2" w:space="0" w:color="000000"/>
            </w:tcBorders>
            <w:vAlign w:val="center"/>
          </w:tcPr>
          <w:p w14:paraId="69790BD7"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Total bilantaire</w:t>
            </w:r>
          </w:p>
        </w:tc>
        <w:tc>
          <w:tcPr>
            <w:tcW w:w="1191" w:type="dxa"/>
            <w:tcBorders>
              <w:top w:val="single" w:sz="2" w:space="0" w:color="000000"/>
              <w:left w:val="single" w:sz="2" w:space="0" w:color="000000"/>
              <w:bottom w:val="single" w:sz="2" w:space="0" w:color="000000"/>
              <w:right w:val="single" w:sz="2" w:space="0" w:color="000000"/>
            </w:tcBorders>
            <w:vAlign w:val="center"/>
          </w:tcPr>
          <w:p w14:paraId="63C81EBB"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 </w:t>
            </w:r>
          </w:p>
        </w:tc>
        <w:tc>
          <w:tcPr>
            <w:tcW w:w="4247" w:type="dxa"/>
            <w:tcBorders>
              <w:top w:val="single" w:sz="2" w:space="0" w:color="000000"/>
              <w:left w:val="single" w:sz="2" w:space="0" w:color="000000"/>
              <w:bottom w:val="single" w:sz="2" w:space="0" w:color="000000"/>
              <w:right w:val="single" w:sz="2" w:space="0" w:color="000000"/>
            </w:tcBorders>
            <w:vAlign w:val="center"/>
          </w:tcPr>
          <w:p w14:paraId="0F4FCDCB" w14:textId="77777777" w:rsidR="00DA0880" w:rsidRPr="0032135C" w:rsidRDefault="00B2769D">
            <w:pPr>
              <w:pStyle w:val="gwy11pod"/>
              <w:rPr>
                <w:rFonts w:ascii="Times New Roman" w:hAnsi="Times New Roman" w:cs="Times New Roman"/>
                <w:sz w:val="22"/>
                <w:szCs w:val="22"/>
              </w:rPr>
            </w:pPr>
            <w:r w:rsidRPr="0032135C">
              <w:rPr>
                <w:rFonts w:ascii="Times New Roman" w:hAnsi="Times New Roman" w:cs="Times New Roman"/>
                <w:sz w:val="22"/>
                <w:szCs w:val="22"/>
              </w:rPr>
              <w:t>1.121.398,27</w:t>
            </w:r>
          </w:p>
        </w:tc>
      </w:tr>
      <w:tr w:rsidR="00DA0880" w:rsidRPr="0032135C" w14:paraId="20564E2A" w14:textId="77777777">
        <w:tc>
          <w:tcPr>
            <w:tcW w:w="10206" w:type="dxa"/>
            <w:gridSpan w:val="3"/>
            <w:tcBorders>
              <w:top w:val="single" w:sz="2" w:space="0" w:color="000000"/>
              <w:left w:val="single" w:sz="2" w:space="0" w:color="000000"/>
              <w:bottom w:val="single" w:sz="2" w:space="0" w:color="000000"/>
              <w:right w:val="single" w:sz="2" w:space="0" w:color="000000"/>
            </w:tcBorders>
            <w:vAlign w:val="center"/>
          </w:tcPr>
          <w:p w14:paraId="44A245A3"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Dont résultats cumulés : </w:t>
            </w:r>
          </w:p>
        </w:tc>
      </w:tr>
      <w:tr w:rsidR="00DA0880" w:rsidRPr="0032135C" w14:paraId="3210C76C" w14:textId="77777777">
        <w:tc>
          <w:tcPr>
            <w:tcW w:w="4768" w:type="dxa"/>
            <w:tcBorders>
              <w:top w:val="single" w:sz="2" w:space="0" w:color="000000"/>
              <w:left w:val="single" w:sz="2" w:space="0" w:color="000000"/>
              <w:bottom w:val="single" w:sz="2" w:space="0" w:color="000000"/>
              <w:right w:val="single" w:sz="2" w:space="0" w:color="000000"/>
            </w:tcBorders>
            <w:vAlign w:val="center"/>
          </w:tcPr>
          <w:p w14:paraId="2A0173D5"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Exercice</w:t>
            </w:r>
          </w:p>
        </w:tc>
        <w:tc>
          <w:tcPr>
            <w:tcW w:w="1191" w:type="dxa"/>
            <w:tcBorders>
              <w:top w:val="single" w:sz="2" w:space="0" w:color="000000"/>
              <w:left w:val="single" w:sz="2" w:space="0" w:color="000000"/>
              <w:bottom w:val="single" w:sz="2" w:space="0" w:color="000000"/>
              <w:right w:val="single" w:sz="2" w:space="0" w:color="000000"/>
            </w:tcBorders>
            <w:vAlign w:val="center"/>
          </w:tcPr>
          <w:p w14:paraId="14C56C4D"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 </w:t>
            </w:r>
          </w:p>
        </w:tc>
        <w:tc>
          <w:tcPr>
            <w:tcW w:w="4247" w:type="dxa"/>
            <w:tcBorders>
              <w:top w:val="single" w:sz="2" w:space="0" w:color="000000"/>
              <w:left w:val="single" w:sz="2" w:space="0" w:color="000000"/>
              <w:bottom w:val="single" w:sz="2" w:space="0" w:color="000000"/>
              <w:right w:val="single" w:sz="2" w:space="0" w:color="000000"/>
            </w:tcBorders>
            <w:vAlign w:val="center"/>
          </w:tcPr>
          <w:p w14:paraId="74D8891B" w14:textId="77777777" w:rsidR="00DA0880" w:rsidRPr="0032135C" w:rsidRDefault="00B2769D">
            <w:pPr>
              <w:pStyle w:val="gwy11pod"/>
              <w:rPr>
                <w:rFonts w:ascii="Times New Roman" w:hAnsi="Times New Roman" w:cs="Times New Roman"/>
                <w:sz w:val="22"/>
                <w:szCs w:val="22"/>
              </w:rPr>
            </w:pPr>
            <w:r w:rsidRPr="0032135C">
              <w:rPr>
                <w:rFonts w:ascii="Times New Roman" w:hAnsi="Times New Roman" w:cs="Times New Roman"/>
                <w:sz w:val="22"/>
                <w:szCs w:val="22"/>
              </w:rPr>
              <w:t>69.773,65</w:t>
            </w:r>
          </w:p>
        </w:tc>
      </w:tr>
      <w:tr w:rsidR="00DA0880" w:rsidRPr="0032135C" w14:paraId="60E7C831" w14:textId="77777777">
        <w:tc>
          <w:tcPr>
            <w:tcW w:w="4768" w:type="dxa"/>
            <w:tcBorders>
              <w:top w:val="single" w:sz="2" w:space="0" w:color="000000"/>
              <w:left w:val="single" w:sz="2" w:space="0" w:color="000000"/>
              <w:bottom w:val="single" w:sz="2" w:space="0" w:color="000000"/>
              <w:right w:val="single" w:sz="2" w:space="0" w:color="000000"/>
            </w:tcBorders>
            <w:vAlign w:val="center"/>
          </w:tcPr>
          <w:p w14:paraId="48BF4264"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Exercice précédent</w:t>
            </w:r>
          </w:p>
        </w:tc>
        <w:tc>
          <w:tcPr>
            <w:tcW w:w="1191" w:type="dxa"/>
            <w:tcBorders>
              <w:top w:val="single" w:sz="2" w:space="0" w:color="000000"/>
              <w:left w:val="single" w:sz="2" w:space="0" w:color="000000"/>
              <w:bottom w:val="single" w:sz="2" w:space="0" w:color="000000"/>
              <w:right w:val="single" w:sz="2" w:space="0" w:color="000000"/>
            </w:tcBorders>
            <w:vAlign w:val="center"/>
          </w:tcPr>
          <w:p w14:paraId="6C62CD18" w14:textId="77777777" w:rsidR="00DA0880" w:rsidRPr="0032135C" w:rsidRDefault="00B2769D">
            <w:pPr>
              <w:pStyle w:val="Tablecell"/>
              <w:rPr>
                <w:rFonts w:ascii="Times New Roman" w:hAnsi="Times New Roman" w:cs="Times New Roman"/>
                <w:sz w:val="22"/>
                <w:szCs w:val="22"/>
              </w:rPr>
            </w:pPr>
            <w:r w:rsidRPr="0032135C">
              <w:rPr>
                <w:rFonts w:ascii="Times New Roman" w:hAnsi="Times New Roman" w:cs="Times New Roman"/>
                <w:sz w:val="22"/>
                <w:szCs w:val="22"/>
              </w:rPr>
              <w:t> </w:t>
            </w:r>
          </w:p>
        </w:tc>
        <w:tc>
          <w:tcPr>
            <w:tcW w:w="4247" w:type="dxa"/>
            <w:tcBorders>
              <w:top w:val="single" w:sz="2" w:space="0" w:color="000000"/>
              <w:left w:val="single" w:sz="2" w:space="0" w:color="000000"/>
              <w:bottom w:val="single" w:sz="2" w:space="0" w:color="000000"/>
              <w:right w:val="single" w:sz="2" w:space="0" w:color="000000"/>
            </w:tcBorders>
            <w:vAlign w:val="center"/>
          </w:tcPr>
          <w:p w14:paraId="2562F899" w14:textId="77777777" w:rsidR="00DA0880" w:rsidRPr="0032135C" w:rsidRDefault="00B2769D">
            <w:pPr>
              <w:pStyle w:val="gwy11pod"/>
              <w:rPr>
                <w:rFonts w:ascii="Times New Roman" w:hAnsi="Times New Roman" w:cs="Times New Roman"/>
                <w:sz w:val="22"/>
                <w:szCs w:val="22"/>
              </w:rPr>
            </w:pPr>
            <w:r w:rsidRPr="0032135C">
              <w:rPr>
                <w:rFonts w:ascii="Times New Roman" w:hAnsi="Times New Roman" w:cs="Times New Roman"/>
                <w:sz w:val="22"/>
                <w:szCs w:val="22"/>
              </w:rPr>
              <w:t>26.0494,75</w:t>
            </w:r>
          </w:p>
        </w:tc>
      </w:tr>
    </w:tbl>
    <w:p w14:paraId="45415D7B" w14:textId="2F81031B" w:rsidR="00DA0880" w:rsidRPr="0032135C" w:rsidRDefault="00B2769D" w:rsidP="00B2402C">
      <w:pPr>
        <w:rPr>
          <w:rFonts w:ascii="Times New Roman" w:hAnsi="Times New Roman" w:cs="Times New Roman"/>
          <w:sz w:val="22"/>
          <w:szCs w:val="22"/>
        </w:rPr>
      </w:pPr>
      <w:r w:rsidRPr="0032135C">
        <w:rPr>
          <w:rFonts w:ascii="Times New Roman" w:hAnsi="Times New Roman" w:cs="Times New Roman"/>
          <w:sz w:val="22"/>
          <w:szCs w:val="22"/>
        </w:rPr>
        <w:t>Entendu la présentation du compte par le Président du C.P.A.S. ; </w:t>
      </w:r>
    </w:p>
    <w:p w14:paraId="1FFAE9EA" w14:textId="0360FB87" w:rsidR="00DA0880" w:rsidRPr="00B2402C" w:rsidRDefault="00B2769D">
      <w:pPr>
        <w:pStyle w:val="gwy2pod"/>
        <w:rPr>
          <w:rFonts w:ascii="Times New Roman" w:hAnsi="Times New Roman" w:cs="Times New Roman"/>
          <w:b/>
          <w:bCs/>
          <w:sz w:val="22"/>
          <w:szCs w:val="22"/>
        </w:rPr>
      </w:pPr>
      <w:r w:rsidRPr="00B2402C">
        <w:rPr>
          <w:rStyle w:val="gwy6pod"/>
          <w:rFonts w:ascii="Times New Roman" w:hAnsi="Times New Roman" w:cs="Times New Roman"/>
          <w:b w:val="0"/>
          <w:bCs/>
          <w:sz w:val="22"/>
          <w:szCs w:val="22"/>
        </w:rPr>
        <w:t>À l’unanimité </w:t>
      </w:r>
      <w:r w:rsidRPr="00B2402C">
        <w:rPr>
          <w:rFonts w:ascii="Times New Roman" w:hAnsi="Times New Roman" w:cs="Times New Roman"/>
          <w:b/>
          <w:bCs/>
          <w:sz w:val="22"/>
          <w:szCs w:val="22"/>
        </w:rPr>
        <w:t>; </w:t>
      </w:r>
    </w:p>
    <w:p w14:paraId="64BF5B12" w14:textId="5F3B44D9" w:rsidR="00DA0880" w:rsidRPr="0032135C" w:rsidRDefault="00B2769D" w:rsidP="00B2402C">
      <w:pPr>
        <w:pStyle w:val="gwy2pod"/>
        <w:rPr>
          <w:rFonts w:ascii="Times New Roman" w:hAnsi="Times New Roman" w:cs="Times New Roman"/>
          <w:color w:val="000000"/>
          <w:sz w:val="22"/>
          <w:szCs w:val="22"/>
        </w:rPr>
      </w:pPr>
      <w:r w:rsidRPr="00B2402C">
        <w:rPr>
          <w:rStyle w:val="gwy6pod"/>
          <w:rFonts w:ascii="Times New Roman" w:hAnsi="Times New Roman" w:cs="Times New Roman"/>
          <w:b w:val="0"/>
          <w:bCs/>
          <w:sz w:val="22"/>
          <w:szCs w:val="22"/>
        </w:rPr>
        <w:t>N’ÉMET</w:t>
      </w:r>
      <w:r w:rsidRPr="0032135C">
        <w:rPr>
          <w:rFonts w:ascii="Times New Roman" w:hAnsi="Times New Roman" w:cs="Times New Roman"/>
          <w:sz w:val="22"/>
          <w:szCs w:val="22"/>
        </w:rPr>
        <w:t> aucune observation ou remarque sur ce compte et approuve celui-ci.</w:t>
      </w:r>
    </w:p>
    <w:p w14:paraId="1C15BA2D" w14:textId="77777777" w:rsidR="00DA0880" w:rsidRPr="0032135C" w:rsidRDefault="00DA0880">
      <w:pPr>
        <w:tabs>
          <w:tab w:val="left" w:pos="1020"/>
        </w:tabs>
        <w:spacing w:after="57"/>
        <w:ind w:left="510" w:hanging="510"/>
        <w:jc w:val="both"/>
        <w:rPr>
          <w:rFonts w:ascii="Times New Roman" w:hAnsi="Times New Roman" w:cs="Times New Roman"/>
          <w:b/>
          <w:bCs/>
          <w:color w:val="000000"/>
          <w:sz w:val="22"/>
          <w:szCs w:val="22"/>
        </w:rPr>
      </w:pPr>
    </w:p>
    <w:p w14:paraId="089414C3" w14:textId="77777777" w:rsidR="00DA0880" w:rsidRPr="0032135C" w:rsidRDefault="00B2769D">
      <w:pPr>
        <w:pStyle w:val="Titre2"/>
        <w:tabs>
          <w:tab w:val="left" w:pos="1020"/>
        </w:tabs>
        <w:spacing w:before="0" w:after="113"/>
        <w:ind w:left="510" w:hanging="510"/>
        <w:jc w:val="both"/>
        <w:rPr>
          <w:rFonts w:cs="Times New Roman"/>
          <w:szCs w:val="22"/>
        </w:rPr>
      </w:pPr>
      <w:bookmarkStart w:id="3" w:name="__RefHeading___Toc1768_34993492363"/>
      <w:bookmarkEnd w:id="3"/>
      <w:r w:rsidRPr="0032135C">
        <w:rPr>
          <w:rFonts w:cs="Times New Roman"/>
          <w:color w:val="000000"/>
          <w:szCs w:val="22"/>
          <w:u w:val="none"/>
        </w:rPr>
        <w:t>4.</w:t>
      </w:r>
      <w:r w:rsidRPr="0032135C">
        <w:rPr>
          <w:rFonts w:cs="Times New Roman"/>
          <w:color w:val="000000"/>
          <w:szCs w:val="22"/>
          <w:u w:val="none"/>
        </w:rPr>
        <w:tab/>
      </w:r>
      <w:r w:rsidRPr="0032135C">
        <w:rPr>
          <w:rFonts w:cs="Times New Roman"/>
          <w:caps/>
          <w:color w:val="000000"/>
          <w:szCs w:val="22"/>
        </w:rPr>
        <w:t>FINANCES : SITUATION DE CAISSE DU RECEVEUR - PRISE D'ACTE.</w:t>
      </w:r>
    </w:p>
    <w:p w14:paraId="33ED2A19" w14:textId="77777777" w:rsidR="00DA0880" w:rsidRPr="0032135C" w:rsidRDefault="00B2769D">
      <w:pPr>
        <w:pStyle w:val="Corpsdetexte"/>
        <w:spacing w:after="0"/>
        <w:rPr>
          <w:rFonts w:ascii="Times New Roman" w:hAnsi="Times New Roman" w:cs="Times New Roman"/>
          <w:sz w:val="22"/>
          <w:szCs w:val="22"/>
        </w:rPr>
      </w:pPr>
      <w:r w:rsidRPr="0032135C">
        <w:rPr>
          <w:rFonts w:ascii="Times New Roman" w:hAnsi="Times New Roman" w:cs="Times New Roman"/>
          <w:sz w:val="22"/>
          <w:szCs w:val="22"/>
        </w:rPr>
        <w:t>Le Conseil communal,</w:t>
      </w:r>
    </w:p>
    <w:p w14:paraId="1855F48D" w14:textId="7FCD27CC"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Vu le Code de la Démocratie locale et de la Décentralisation et ses modifications ultérieures, et plus particulièrement l’article L1124-49</w:t>
      </w:r>
      <w:r w:rsidRPr="0032135C">
        <w:rPr>
          <w:rStyle w:val="gwy13pod"/>
          <w:rFonts w:ascii="Times New Roman" w:hAnsi="Times New Roman" w:cs="Times New Roman"/>
          <w:sz w:val="22"/>
          <w:szCs w:val="22"/>
        </w:rPr>
        <w:t> </w:t>
      </w:r>
      <w:r w:rsidRPr="0032135C">
        <w:rPr>
          <w:rFonts w:ascii="Times New Roman" w:hAnsi="Times New Roman" w:cs="Times New Roman"/>
          <w:sz w:val="22"/>
          <w:szCs w:val="22"/>
        </w:rPr>
        <w:t>; </w:t>
      </w:r>
    </w:p>
    <w:p w14:paraId="17E38434" w14:textId="7C7CBDAF"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Vu le Règlement Général de la Comptabilité Communale, et plus particulièrement l’article 77 ; </w:t>
      </w:r>
    </w:p>
    <w:p w14:paraId="0E537AC3" w14:textId="77777777"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Vu le procès-verbal de la vérification de la caisse du Receveur régional effectuée par la Commissaire d’arrondissement, en date du 06 mai 2026 et reçu à l’administration communale de Remicourt en date du 28 mai 2026 et relatif à la situation de caisse pour les périodes :</w:t>
      </w:r>
    </w:p>
    <w:p w14:paraId="33994356" w14:textId="77777777"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du 01/01/2025 au 31/03/2025 ;</w:t>
      </w:r>
    </w:p>
    <w:p w14:paraId="19B9126F" w14:textId="77777777"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du 01/01/2025 au 30/06/2025 ;</w:t>
      </w:r>
    </w:p>
    <w:p w14:paraId="1696B8C5" w14:textId="5885D716"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du 01/01/2025 au 30/09/2025 ; </w:t>
      </w:r>
    </w:p>
    <w:p w14:paraId="0AD28499" w14:textId="21995237"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Considérant que celui-ci n'a fait l'objet d'aucune remarque ; </w:t>
      </w:r>
    </w:p>
    <w:p w14:paraId="29A3DB1A" w14:textId="11F3DF0D" w:rsidR="00DA0880" w:rsidRPr="00B2402C" w:rsidRDefault="00B2769D">
      <w:pPr>
        <w:pStyle w:val="gwy2pod"/>
        <w:rPr>
          <w:rFonts w:ascii="Times New Roman" w:hAnsi="Times New Roman" w:cs="Times New Roman"/>
          <w:b/>
          <w:bCs/>
          <w:sz w:val="22"/>
          <w:szCs w:val="22"/>
        </w:rPr>
      </w:pPr>
      <w:r w:rsidRPr="00B2402C">
        <w:rPr>
          <w:rStyle w:val="gwy6pod"/>
          <w:rFonts w:ascii="Times New Roman" w:hAnsi="Times New Roman" w:cs="Times New Roman"/>
          <w:b w:val="0"/>
          <w:bCs/>
          <w:sz w:val="22"/>
          <w:szCs w:val="22"/>
        </w:rPr>
        <w:t>À l’unanimité des membres présents, </w:t>
      </w:r>
      <w:r w:rsidRPr="00B2402C">
        <w:rPr>
          <w:rFonts w:ascii="Times New Roman" w:hAnsi="Times New Roman" w:cs="Times New Roman"/>
          <w:b/>
          <w:bCs/>
          <w:sz w:val="22"/>
          <w:szCs w:val="22"/>
        </w:rPr>
        <w:t> </w:t>
      </w:r>
    </w:p>
    <w:p w14:paraId="0E194931" w14:textId="77777777" w:rsidR="00DA0880" w:rsidRPr="00B2402C" w:rsidRDefault="00B2769D">
      <w:pPr>
        <w:pStyle w:val="gwy2pod"/>
        <w:rPr>
          <w:rFonts w:ascii="Times New Roman" w:hAnsi="Times New Roman" w:cs="Times New Roman"/>
          <w:b/>
          <w:bCs/>
          <w:sz w:val="22"/>
          <w:szCs w:val="22"/>
        </w:rPr>
      </w:pPr>
      <w:r w:rsidRPr="00B2402C">
        <w:rPr>
          <w:rStyle w:val="gwy1pod"/>
          <w:rFonts w:ascii="Times New Roman" w:hAnsi="Times New Roman" w:cs="Times New Roman"/>
          <w:b w:val="0"/>
          <w:bCs/>
          <w:sz w:val="22"/>
          <w:szCs w:val="22"/>
        </w:rPr>
        <w:t>Article unique.</w:t>
      </w:r>
    </w:p>
    <w:p w14:paraId="7B19A0FB" w14:textId="77777777" w:rsidR="00DA0880" w:rsidRPr="0032135C" w:rsidRDefault="00B2769D">
      <w:pPr>
        <w:pStyle w:val="gwy2pod"/>
        <w:rPr>
          <w:rFonts w:ascii="Times New Roman" w:hAnsi="Times New Roman" w:cs="Times New Roman"/>
          <w:sz w:val="22"/>
          <w:szCs w:val="22"/>
        </w:rPr>
      </w:pPr>
      <w:r w:rsidRPr="00B2402C">
        <w:rPr>
          <w:rStyle w:val="gwy6pod"/>
          <w:rFonts w:ascii="Times New Roman" w:hAnsi="Times New Roman" w:cs="Times New Roman"/>
          <w:b w:val="0"/>
          <w:bCs/>
          <w:sz w:val="22"/>
          <w:szCs w:val="22"/>
        </w:rPr>
        <w:t>PREND ACTE</w:t>
      </w:r>
      <w:r w:rsidRPr="0032135C">
        <w:rPr>
          <w:rFonts w:ascii="Times New Roman" w:hAnsi="Times New Roman" w:cs="Times New Roman"/>
          <w:sz w:val="22"/>
          <w:szCs w:val="22"/>
        </w:rPr>
        <w:t> du procès-verbal de la vérification de la caisse du Receveur régional effectuée par la Commissaire d’arrondissement et relatif à la situation de caisse pour les périodes :</w:t>
      </w:r>
    </w:p>
    <w:p w14:paraId="2141C8A1" w14:textId="77777777"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du 01/01/2025 au 31/03/2025 ;</w:t>
      </w:r>
    </w:p>
    <w:p w14:paraId="73BA7D4F" w14:textId="77777777"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du 01/01/2025 au 30/06/2025 ;</w:t>
      </w:r>
    </w:p>
    <w:p w14:paraId="459D4313" w14:textId="218996CE" w:rsidR="00DA0880" w:rsidRPr="0032135C" w:rsidRDefault="00B2769D" w:rsidP="00B2402C">
      <w:pPr>
        <w:pStyle w:val="gwy2pod"/>
        <w:rPr>
          <w:rFonts w:ascii="Times New Roman" w:hAnsi="Times New Roman" w:cs="Times New Roman"/>
          <w:color w:val="000000"/>
          <w:sz w:val="22"/>
          <w:szCs w:val="22"/>
        </w:rPr>
      </w:pPr>
      <w:r w:rsidRPr="0032135C">
        <w:rPr>
          <w:rFonts w:ascii="Times New Roman" w:hAnsi="Times New Roman" w:cs="Times New Roman"/>
          <w:sz w:val="22"/>
          <w:szCs w:val="22"/>
        </w:rPr>
        <w:t>du 01/01/2025 au 30/09/2025.</w:t>
      </w:r>
    </w:p>
    <w:p w14:paraId="3D230924" w14:textId="77777777" w:rsidR="00DA0880" w:rsidRPr="0032135C" w:rsidRDefault="00DA0880">
      <w:pPr>
        <w:tabs>
          <w:tab w:val="left" w:pos="1020"/>
        </w:tabs>
        <w:spacing w:after="57"/>
        <w:ind w:left="510" w:hanging="510"/>
        <w:jc w:val="both"/>
        <w:rPr>
          <w:rFonts w:ascii="Times New Roman" w:hAnsi="Times New Roman" w:cs="Times New Roman"/>
          <w:b/>
          <w:bCs/>
          <w:color w:val="000000"/>
          <w:sz w:val="22"/>
          <w:szCs w:val="22"/>
        </w:rPr>
      </w:pPr>
    </w:p>
    <w:p w14:paraId="042290BC" w14:textId="77777777" w:rsidR="00DA0880" w:rsidRPr="0032135C" w:rsidRDefault="00B2769D">
      <w:pPr>
        <w:pStyle w:val="Titre2"/>
        <w:tabs>
          <w:tab w:val="left" w:pos="1020"/>
        </w:tabs>
        <w:spacing w:before="0" w:after="113"/>
        <w:ind w:left="510" w:hanging="510"/>
        <w:jc w:val="both"/>
        <w:rPr>
          <w:rFonts w:cs="Times New Roman"/>
          <w:szCs w:val="22"/>
        </w:rPr>
      </w:pPr>
      <w:bookmarkStart w:id="4" w:name="__RefHeading___Toc1768_34993492364"/>
      <w:bookmarkEnd w:id="4"/>
      <w:r w:rsidRPr="0032135C">
        <w:rPr>
          <w:rFonts w:cs="Times New Roman"/>
          <w:color w:val="000000"/>
          <w:szCs w:val="22"/>
          <w:u w:val="none"/>
        </w:rPr>
        <w:t>5.</w:t>
      </w:r>
      <w:r w:rsidRPr="0032135C">
        <w:rPr>
          <w:rFonts w:cs="Times New Roman"/>
          <w:color w:val="000000"/>
          <w:szCs w:val="22"/>
          <w:u w:val="none"/>
        </w:rPr>
        <w:tab/>
      </w:r>
      <w:r w:rsidRPr="0032135C">
        <w:rPr>
          <w:rFonts w:cs="Times New Roman"/>
          <w:caps/>
          <w:color w:val="000000"/>
          <w:szCs w:val="22"/>
        </w:rPr>
        <w:t>RAPPORT DE RÉMUNÉRATION 2026 - EXERCICE 2025.</w:t>
      </w:r>
    </w:p>
    <w:p w14:paraId="3D1729EE" w14:textId="77777777" w:rsidR="00DA0880" w:rsidRPr="0032135C" w:rsidRDefault="00B2769D">
      <w:pPr>
        <w:pStyle w:val="Corpsdetexte"/>
        <w:spacing w:after="0"/>
        <w:rPr>
          <w:rFonts w:ascii="Times New Roman" w:hAnsi="Times New Roman" w:cs="Times New Roman"/>
          <w:sz w:val="22"/>
          <w:szCs w:val="22"/>
        </w:rPr>
      </w:pPr>
      <w:r w:rsidRPr="0032135C">
        <w:rPr>
          <w:rFonts w:ascii="Times New Roman" w:hAnsi="Times New Roman" w:cs="Times New Roman"/>
          <w:sz w:val="22"/>
          <w:szCs w:val="22"/>
        </w:rPr>
        <w:t>Le Conseil communal,</w:t>
      </w:r>
    </w:p>
    <w:p w14:paraId="5493F9DD" w14:textId="366B1D33"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Vu le Code de la Démocratie locale et de la Décentralisation, notamment l’article L6421-1 intégré par le décret du 29 mars 2018 modifiant le Code de la Démocratie locale et de la Décentralisation en vue de renforcer la gouvernance et la transparence dans l’exécution des mandats publics au sein des structures locales et supra-locales et de leurs filiales ; </w:t>
      </w:r>
    </w:p>
    <w:p w14:paraId="3B395A91" w14:textId="464C087D"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Vu le courrier du ministre daté du 26 mars 2026 relatif au rapport de rémunération 2026 - exercice 2025 ; </w:t>
      </w:r>
    </w:p>
    <w:p w14:paraId="13730689" w14:textId="6DEE90E1"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lastRenderedPageBreak/>
        <w:t>Considérant l’obligation pour le Conseil communal d’établir un rapport annuel de rémunération écrit reprenant un relevé individuel et nominatif des jetons, rémunérations ainsi que des avantages en nature perçus dans le courant de l’exercice comptable précédent, par les mandataires, les personnes non élues et les titulaires de la fonction dirigeante locale ; </w:t>
      </w:r>
    </w:p>
    <w:p w14:paraId="1376DBB8" w14:textId="7438F009"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Considérant que ce rapport contient les informations individuelles et nominatives prévues à l’article L6421-1 du CDLD ; </w:t>
      </w:r>
    </w:p>
    <w:p w14:paraId="51D7EB46" w14:textId="77777777"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Considérant que le décret du 29 mars 2018 vise à renforcer la gouvernance et la transparence dans l’exécution des mandats au sein des structures locales et supra-communales et de leurs filiales ;</w:t>
      </w:r>
    </w:p>
    <w:p w14:paraId="698DC638" w14:textId="6989C30C"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Par ces motifs</w:t>
      </w:r>
      <w:r w:rsidR="00B2402C">
        <w:rPr>
          <w:rFonts w:ascii="Times New Roman" w:hAnsi="Times New Roman" w:cs="Times New Roman"/>
          <w:sz w:val="22"/>
          <w:szCs w:val="22"/>
        </w:rPr>
        <w:t xml:space="preserve"> </w:t>
      </w:r>
      <w:r w:rsidRPr="0032135C">
        <w:rPr>
          <w:rFonts w:ascii="Times New Roman" w:hAnsi="Times New Roman" w:cs="Times New Roman"/>
          <w:sz w:val="22"/>
          <w:szCs w:val="22"/>
        </w:rPr>
        <w:t>; </w:t>
      </w:r>
    </w:p>
    <w:p w14:paraId="61B3F3C2" w14:textId="650C9A7E" w:rsidR="00DA0880" w:rsidRPr="00B2402C" w:rsidRDefault="00B2769D">
      <w:pPr>
        <w:pStyle w:val="gwy2pod"/>
        <w:rPr>
          <w:rFonts w:ascii="Times New Roman" w:hAnsi="Times New Roman" w:cs="Times New Roman"/>
          <w:b/>
          <w:bCs/>
          <w:sz w:val="22"/>
          <w:szCs w:val="22"/>
        </w:rPr>
      </w:pPr>
      <w:r w:rsidRPr="00B2402C">
        <w:rPr>
          <w:rStyle w:val="gwy6pod"/>
          <w:rFonts w:ascii="Times New Roman" w:hAnsi="Times New Roman" w:cs="Times New Roman"/>
          <w:b w:val="0"/>
          <w:bCs/>
          <w:sz w:val="22"/>
          <w:szCs w:val="22"/>
        </w:rPr>
        <w:t>À l'unanimité ;</w:t>
      </w:r>
      <w:r w:rsidRPr="00B2402C">
        <w:rPr>
          <w:rFonts w:ascii="Times New Roman" w:hAnsi="Times New Roman" w:cs="Times New Roman"/>
          <w:b/>
          <w:bCs/>
          <w:sz w:val="22"/>
          <w:szCs w:val="22"/>
        </w:rPr>
        <w:t> </w:t>
      </w:r>
    </w:p>
    <w:p w14:paraId="11936A83" w14:textId="2F8FCCA2" w:rsidR="00DA0880" w:rsidRPr="0032135C" w:rsidRDefault="00B2769D">
      <w:pPr>
        <w:pStyle w:val="gwy2pod"/>
        <w:rPr>
          <w:rFonts w:ascii="Times New Roman" w:hAnsi="Times New Roman" w:cs="Times New Roman"/>
          <w:sz w:val="22"/>
          <w:szCs w:val="22"/>
        </w:rPr>
      </w:pPr>
      <w:r w:rsidRPr="00B2402C">
        <w:rPr>
          <w:rStyle w:val="gwy6pod"/>
          <w:rFonts w:ascii="Times New Roman" w:hAnsi="Times New Roman" w:cs="Times New Roman"/>
          <w:b w:val="0"/>
          <w:bCs/>
          <w:sz w:val="22"/>
          <w:szCs w:val="22"/>
        </w:rPr>
        <w:t>ARRÊTE</w:t>
      </w:r>
      <w:r w:rsidRPr="0032135C">
        <w:rPr>
          <w:rStyle w:val="gwy6pod"/>
          <w:rFonts w:ascii="Times New Roman" w:hAnsi="Times New Roman" w:cs="Times New Roman"/>
          <w:sz w:val="22"/>
          <w:szCs w:val="22"/>
        </w:rPr>
        <w:t> </w:t>
      </w:r>
      <w:r w:rsidRPr="0032135C">
        <w:rPr>
          <w:rFonts w:ascii="Times New Roman" w:hAnsi="Times New Roman" w:cs="Times New Roman"/>
          <w:sz w:val="22"/>
          <w:szCs w:val="22"/>
        </w:rPr>
        <w:t>le rapport de rémunérations de l’exercice 2025 conformément à l’article L6421-1 du Code de la démocratie locale et de la décentralisation, tel que repris en annexe de la présente délibération. </w:t>
      </w:r>
    </w:p>
    <w:p w14:paraId="3FC13503" w14:textId="2FD304E1" w:rsidR="00DA0880" w:rsidRPr="0032135C" w:rsidRDefault="00B2769D" w:rsidP="00B2402C">
      <w:pPr>
        <w:pStyle w:val="gwy2pod"/>
        <w:rPr>
          <w:rFonts w:ascii="Times New Roman" w:hAnsi="Times New Roman" w:cs="Times New Roman"/>
          <w:color w:val="000000"/>
          <w:sz w:val="22"/>
          <w:szCs w:val="22"/>
        </w:rPr>
      </w:pPr>
      <w:r w:rsidRPr="00B2402C">
        <w:rPr>
          <w:rStyle w:val="gwy6pod"/>
          <w:rFonts w:ascii="Times New Roman" w:hAnsi="Times New Roman" w:cs="Times New Roman"/>
          <w:b w:val="0"/>
          <w:bCs/>
          <w:sz w:val="22"/>
          <w:szCs w:val="22"/>
        </w:rPr>
        <w:t>DÉCIDE</w:t>
      </w:r>
      <w:r w:rsidRPr="0032135C">
        <w:rPr>
          <w:rStyle w:val="gwy6pod"/>
          <w:rFonts w:ascii="Times New Roman" w:hAnsi="Times New Roman" w:cs="Times New Roman"/>
          <w:sz w:val="22"/>
          <w:szCs w:val="22"/>
        </w:rPr>
        <w:t> </w:t>
      </w:r>
      <w:r w:rsidRPr="0032135C">
        <w:rPr>
          <w:rFonts w:ascii="Times New Roman" w:hAnsi="Times New Roman" w:cs="Times New Roman"/>
          <w:sz w:val="22"/>
          <w:szCs w:val="22"/>
        </w:rPr>
        <w:t xml:space="preserve">de transmettre le présent rapport et son annexe – qui fait partie intégrante de la présente délibération – au SPW – DGO5 – Département des Politiques publiques locales – via l'application du registre institutionnel </w:t>
      </w:r>
      <w:r w:rsidRPr="0032135C">
        <w:rPr>
          <w:rStyle w:val="gwy14pod"/>
          <w:rFonts w:ascii="Times New Roman" w:hAnsi="Times New Roman" w:cs="Times New Roman"/>
          <w:sz w:val="22"/>
          <w:szCs w:val="22"/>
        </w:rPr>
        <w:t>https://registre-institutionnel.wallonie.be</w:t>
      </w:r>
      <w:r w:rsidRPr="0032135C">
        <w:rPr>
          <w:rFonts w:ascii="Times New Roman" w:hAnsi="Times New Roman" w:cs="Times New Roman"/>
          <w:sz w:val="22"/>
          <w:szCs w:val="22"/>
        </w:rPr>
        <w:t> comme stipulé dans la circulaire ministérielle.</w:t>
      </w:r>
    </w:p>
    <w:p w14:paraId="721B7E57" w14:textId="77777777" w:rsidR="00DA0880" w:rsidRPr="0032135C" w:rsidRDefault="00DA0880">
      <w:pPr>
        <w:tabs>
          <w:tab w:val="left" w:pos="1020"/>
        </w:tabs>
        <w:spacing w:after="57"/>
        <w:ind w:left="510" w:hanging="510"/>
        <w:jc w:val="both"/>
        <w:rPr>
          <w:rFonts w:ascii="Times New Roman" w:hAnsi="Times New Roman" w:cs="Times New Roman"/>
          <w:b/>
          <w:bCs/>
          <w:color w:val="000000"/>
          <w:sz w:val="22"/>
          <w:szCs w:val="22"/>
        </w:rPr>
      </w:pPr>
    </w:p>
    <w:p w14:paraId="23CAD009" w14:textId="77777777" w:rsidR="00DA0880" w:rsidRPr="0032135C" w:rsidRDefault="00B2769D">
      <w:pPr>
        <w:pStyle w:val="Titre2"/>
        <w:tabs>
          <w:tab w:val="left" w:pos="1020"/>
        </w:tabs>
        <w:spacing w:before="0" w:after="113"/>
        <w:ind w:left="510" w:hanging="510"/>
        <w:jc w:val="both"/>
        <w:rPr>
          <w:rFonts w:cs="Times New Roman"/>
          <w:szCs w:val="22"/>
        </w:rPr>
      </w:pPr>
      <w:bookmarkStart w:id="5" w:name="__RefHeading___Toc1768_34993492365"/>
      <w:bookmarkEnd w:id="5"/>
      <w:r w:rsidRPr="0032135C">
        <w:rPr>
          <w:rFonts w:cs="Times New Roman"/>
          <w:color w:val="000000"/>
          <w:szCs w:val="22"/>
          <w:u w:val="none"/>
        </w:rPr>
        <w:t>6.</w:t>
      </w:r>
      <w:r w:rsidRPr="0032135C">
        <w:rPr>
          <w:rFonts w:cs="Times New Roman"/>
          <w:color w:val="000000"/>
          <w:szCs w:val="22"/>
          <w:u w:val="none"/>
        </w:rPr>
        <w:tab/>
      </w:r>
      <w:r w:rsidRPr="0032135C">
        <w:rPr>
          <w:rFonts w:cs="Times New Roman"/>
          <w:caps/>
          <w:color w:val="000000"/>
          <w:szCs w:val="22"/>
        </w:rPr>
        <w:t>DÉLÉGATION DU CONSEIL AU DIRECTEUR FINANCIER : MARCHÉS LIÉS À LA FONCTION FINANCIÈRE.</w:t>
      </w:r>
    </w:p>
    <w:p w14:paraId="369BA9A2" w14:textId="77777777" w:rsidR="00DA0880" w:rsidRPr="0032135C" w:rsidRDefault="00B2769D">
      <w:pPr>
        <w:pStyle w:val="Corpsdetexte"/>
        <w:spacing w:after="0"/>
        <w:rPr>
          <w:rFonts w:ascii="Times New Roman" w:hAnsi="Times New Roman" w:cs="Times New Roman"/>
          <w:sz w:val="22"/>
          <w:szCs w:val="22"/>
        </w:rPr>
      </w:pPr>
      <w:r w:rsidRPr="0032135C">
        <w:rPr>
          <w:rFonts w:ascii="Times New Roman" w:hAnsi="Times New Roman" w:cs="Times New Roman"/>
          <w:sz w:val="22"/>
          <w:szCs w:val="22"/>
        </w:rPr>
        <w:t>Le Conseil communal,</w:t>
      </w:r>
    </w:p>
    <w:p w14:paraId="5D8BC708" w14:textId="4D6EFB9D"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Vu l'article L1222-10 du CDLD introduit par l'article 86 du décret-programme du 26 mars 2026, lequel permet au conseil de déléguer ses compétences pour certains marchés relevant des missions confiées spécifiquement par le Code de la Démocratie locale et de la décentralisation et le règlement général sur la comptabilité communale au directeur financier lui-même ; </w:t>
      </w:r>
    </w:p>
    <w:p w14:paraId="24E0D31A" w14:textId="35B781A4"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Considérant que ces missions spécifiques doivent être dans de multiples situations exécutées sans souffrir de délais ; </w:t>
      </w:r>
    </w:p>
    <w:p w14:paraId="458CA177" w14:textId="5BF52E9E"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Après en avoir délibéré ; </w:t>
      </w:r>
    </w:p>
    <w:p w14:paraId="0FFAE5C6" w14:textId="680A4C85" w:rsidR="00DA0880" w:rsidRPr="00B2402C" w:rsidRDefault="00B2769D">
      <w:pPr>
        <w:pStyle w:val="gwy2pod"/>
        <w:rPr>
          <w:rFonts w:ascii="Times New Roman" w:hAnsi="Times New Roman" w:cs="Times New Roman"/>
          <w:b/>
          <w:bCs/>
          <w:sz w:val="22"/>
          <w:szCs w:val="22"/>
        </w:rPr>
      </w:pPr>
      <w:r w:rsidRPr="00B2402C">
        <w:rPr>
          <w:rStyle w:val="gwy6pod"/>
          <w:rFonts w:ascii="Times New Roman" w:hAnsi="Times New Roman" w:cs="Times New Roman"/>
          <w:b w:val="0"/>
          <w:bCs/>
          <w:sz w:val="22"/>
          <w:szCs w:val="22"/>
        </w:rPr>
        <w:t>DÉCIDE, à l'unanimité ;</w:t>
      </w:r>
      <w:r w:rsidRPr="00B2402C">
        <w:rPr>
          <w:rFonts w:ascii="Times New Roman" w:hAnsi="Times New Roman" w:cs="Times New Roman"/>
          <w:b/>
          <w:bCs/>
          <w:sz w:val="22"/>
          <w:szCs w:val="22"/>
        </w:rPr>
        <w:t> </w:t>
      </w:r>
    </w:p>
    <w:p w14:paraId="274DA7B6" w14:textId="77777777" w:rsidR="00DA0880" w:rsidRPr="00B2402C" w:rsidRDefault="00B2769D">
      <w:pPr>
        <w:rPr>
          <w:rFonts w:ascii="Times New Roman" w:hAnsi="Times New Roman" w:cs="Times New Roman"/>
          <w:b/>
          <w:bCs/>
          <w:sz w:val="22"/>
          <w:szCs w:val="22"/>
        </w:rPr>
      </w:pPr>
      <w:r w:rsidRPr="00B2402C">
        <w:rPr>
          <w:rStyle w:val="gwy7pod"/>
          <w:rFonts w:ascii="Times New Roman" w:hAnsi="Times New Roman" w:cs="Times New Roman"/>
          <w:b w:val="0"/>
          <w:bCs/>
          <w:sz w:val="22"/>
          <w:szCs w:val="22"/>
        </w:rPr>
        <w:t>Article 1er.</w:t>
      </w:r>
    </w:p>
    <w:p w14:paraId="6927AF3B" w14:textId="77777777"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De déléguer au Directeur financier la compétence de choisir la procédure de passation et de fixer les conditions des marchés publics (selon l'article L1222-3 §1er alinéa 1er), des marchés conjoints (selon L1222-6 §1er, alinéa 1er) et des centrales d'achat (selon L1222-7 §7 alinéa 1er) portant sur les objets suivants :</w:t>
      </w:r>
    </w:p>
    <w:p w14:paraId="327A5A87" w14:textId="77777777" w:rsidR="00DA0880" w:rsidRPr="0032135C" w:rsidRDefault="00B2769D">
      <w:pPr>
        <w:rPr>
          <w:rFonts w:ascii="Times New Roman" w:hAnsi="Times New Roman" w:cs="Times New Roman"/>
          <w:sz w:val="22"/>
          <w:szCs w:val="22"/>
        </w:rPr>
      </w:pPr>
      <w:r w:rsidRPr="0032135C">
        <w:rPr>
          <w:rFonts w:ascii="Times New Roman" w:hAnsi="Times New Roman" w:cs="Times New Roman"/>
          <w:sz w:val="22"/>
          <w:szCs w:val="22"/>
        </w:rPr>
        <w:t>1° Le recouvrement amiable de dettes.</w:t>
      </w:r>
    </w:p>
    <w:p w14:paraId="1AEFBCB2" w14:textId="77777777" w:rsidR="00DA0880" w:rsidRPr="0032135C" w:rsidRDefault="00B2769D">
      <w:pPr>
        <w:rPr>
          <w:rFonts w:ascii="Times New Roman" w:hAnsi="Times New Roman" w:cs="Times New Roman"/>
          <w:sz w:val="22"/>
          <w:szCs w:val="22"/>
        </w:rPr>
      </w:pPr>
      <w:r w:rsidRPr="0032135C">
        <w:rPr>
          <w:rFonts w:ascii="Times New Roman" w:hAnsi="Times New Roman" w:cs="Times New Roman"/>
          <w:sz w:val="22"/>
          <w:szCs w:val="22"/>
        </w:rPr>
        <w:t>2° Le recouvrement forcé de dettes via un huissier de justice.</w:t>
      </w:r>
    </w:p>
    <w:p w14:paraId="39224D31" w14:textId="6E268472" w:rsidR="00DA0880" w:rsidRPr="0032135C" w:rsidRDefault="00B2769D">
      <w:pPr>
        <w:rPr>
          <w:rFonts w:ascii="Times New Roman" w:hAnsi="Times New Roman" w:cs="Times New Roman"/>
          <w:sz w:val="22"/>
          <w:szCs w:val="22"/>
        </w:rPr>
      </w:pPr>
      <w:r w:rsidRPr="0032135C">
        <w:rPr>
          <w:rFonts w:ascii="Times New Roman" w:hAnsi="Times New Roman" w:cs="Times New Roman"/>
          <w:sz w:val="22"/>
          <w:szCs w:val="22"/>
        </w:rPr>
        <w:t>3° Les placements et les emprunts. </w:t>
      </w:r>
    </w:p>
    <w:p w14:paraId="73F81283" w14:textId="77777777" w:rsidR="00DA0880" w:rsidRPr="00B2402C" w:rsidRDefault="00B2769D">
      <w:pPr>
        <w:rPr>
          <w:rFonts w:ascii="Times New Roman" w:hAnsi="Times New Roman" w:cs="Times New Roman"/>
          <w:b/>
          <w:bCs/>
          <w:sz w:val="22"/>
          <w:szCs w:val="22"/>
        </w:rPr>
      </w:pPr>
      <w:r w:rsidRPr="00B2402C">
        <w:rPr>
          <w:rStyle w:val="gwy7pod"/>
          <w:rFonts w:ascii="Times New Roman" w:hAnsi="Times New Roman" w:cs="Times New Roman"/>
          <w:b w:val="0"/>
          <w:bCs/>
          <w:sz w:val="22"/>
          <w:szCs w:val="22"/>
        </w:rPr>
        <w:t>Art. 2.</w:t>
      </w:r>
    </w:p>
    <w:p w14:paraId="6AF3EAD8" w14:textId="56B40C76" w:rsidR="00DA0880" w:rsidRPr="0032135C" w:rsidRDefault="00B2769D" w:rsidP="00B2402C">
      <w:pPr>
        <w:pStyle w:val="gwy2pod"/>
        <w:rPr>
          <w:rFonts w:ascii="Times New Roman" w:hAnsi="Times New Roman" w:cs="Times New Roman"/>
          <w:sz w:val="22"/>
          <w:szCs w:val="22"/>
        </w:rPr>
      </w:pPr>
      <w:r w:rsidRPr="0032135C">
        <w:rPr>
          <w:rFonts w:ascii="Times New Roman" w:hAnsi="Times New Roman" w:cs="Times New Roman"/>
          <w:sz w:val="22"/>
          <w:szCs w:val="22"/>
        </w:rPr>
        <w:t>Les compétences du Collège communal d'engager la procédure, d'attribuer le marché, d'en assurer le suivi de l'exécution, de passer les marchés fondés sur les accords-cadres conclus, de négocier et de modifier les marchés publics (selon L1222-4 §1er) ainsi que de passer commande et d'assurer le suivi de l'exécution des centrales d'achat sont par conséquent également déléguées au Directeur financier. </w:t>
      </w:r>
    </w:p>
    <w:p w14:paraId="2A854F84" w14:textId="77777777" w:rsidR="00DA0880" w:rsidRPr="00B2402C" w:rsidRDefault="00B2769D">
      <w:pPr>
        <w:rPr>
          <w:rFonts w:ascii="Times New Roman" w:hAnsi="Times New Roman" w:cs="Times New Roman"/>
          <w:b/>
          <w:bCs/>
          <w:sz w:val="22"/>
          <w:szCs w:val="22"/>
        </w:rPr>
      </w:pPr>
      <w:r w:rsidRPr="00B2402C">
        <w:rPr>
          <w:rStyle w:val="gwy7pod"/>
          <w:rFonts w:ascii="Times New Roman" w:hAnsi="Times New Roman" w:cs="Times New Roman"/>
          <w:b w:val="0"/>
          <w:bCs/>
          <w:sz w:val="22"/>
          <w:szCs w:val="22"/>
        </w:rPr>
        <w:t>Art. 3.</w:t>
      </w:r>
    </w:p>
    <w:p w14:paraId="084976B4" w14:textId="544EFF3B" w:rsidR="00DA0880" w:rsidRPr="0032135C" w:rsidRDefault="00B2769D" w:rsidP="00B2402C">
      <w:pPr>
        <w:pStyle w:val="gwy2pod"/>
        <w:rPr>
          <w:rFonts w:ascii="Times New Roman" w:hAnsi="Times New Roman" w:cs="Times New Roman"/>
          <w:sz w:val="22"/>
          <w:szCs w:val="22"/>
        </w:rPr>
      </w:pPr>
      <w:r w:rsidRPr="0032135C">
        <w:rPr>
          <w:rFonts w:ascii="Times New Roman" w:hAnsi="Times New Roman" w:cs="Times New Roman"/>
          <w:sz w:val="22"/>
          <w:szCs w:val="22"/>
        </w:rPr>
        <w:t>Le Directeur financier communiquera mensuellement au Collège communal ses décisions prises selon les délégations prévues dans la présente délibération. </w:t>
      </w:r>
    </w:p>
    <w:p w14:paraId="055B9450" w14:textId="77777777" w:rsidR="00DA0880" w:rsidRPr="00B2402C" w:rsidRDefault="00B2769D">
      <w:pPr>
        <w:rPr>
          <w:rFonts w:ascii="Times New Roman" w:hAnsi="Times New Roman" w:cs="Times New Roman"/>
          <w:b/>
          <w:bCs/>
          <w:sz w:val="22"/>
          <w:szCs w:val="22"/>
        </w:rPr>
      </w:pPr>
      <w:r w:rsidRPr="00B2402C">
        <w:rPr>
          <w:rStyle w:val="gwy7pod"/>
          <w:rFonts w:ascii="Times New Roman" w:hAnsi="Times New Roman" w:cs="Times New Roman"/>
          <w:b w:val="0"/>
          <w:bCs/>
          <w:sz w:val="22"/>
          <w:szCs w:val="22"/>
        </w:rPr>
        <w:t>Art. 4.</w:t>
      </w:r>
    </w:p>
    <w:p w14:paraId="58849967" w14:textId="75A257A4" w:rsidR="00DA0880" w:rsidRPr="0032135C" w:rsidRDefault="00B2769D" w:rsidP="00B2402C">
      <w:pPr>
        <w:pStyle w:val="gwy2pod"/>
        <w:rPr>
          <w:rFonts w:ascii="Times New Roman" w:hAnsi="Times New Roman" w:cs="Times New Roman"/>
          <w:sz w:val="22"/>
          <w:szCs w:val="22"/>
        </w:rPr>
      </w:pPr>
      <w:r w:rsidRPr="0032135C">
        <w:rPr>
          <w:rFonts w:ascii="Times New Roman" w:hAnsi="Times New Roman" w:cs="Times New Roman"/>
          <w:sz w:val="22"/>
          <w:szCs w:val="22"/>
        </w:rPr>
        <w:t>Conformément à l'article L6111-8 du CDLD, la présente délégation du Conseil communal au directeur financier n'emporte pas la perte de compétence du Conseil communal et du Collège communal. </w:t>
      </w:r>
    </w:p>
    <w:p w14:paraId="71FDDB7B" w14:textId="77777777" w:rsidR="00DA0880" w:rsidRPr="00B2402C" w:rsidRDefault="00B2769D">
      <w:pPr>
        <w:rPr>
          <w:rFonts w:ascii="Times New Roman" w:hAnsi="Times New Roman" w:cs="Times New Roman"/>
          <w:b/>
          <w:bCs/>
          <w:sz w:val="22"/>
          <w:szCs w:val="22"/>
        </w:rPr>
      </w:pPr>
      <w:r w:rsidRPr="00B2402C">
        <w:rPr>
          <w:rStyle w:val="gwy7pod"/>
          <w:rFonts w:ascii="Times New Roman" w:hAnsi="Times New Roman" w:cs="Times New Roman"/>
          <w:b w:val="0"/>
          <w:bCs/>
          <w:sz w:val="22"/>
          <w:szCs w:val="22"/>
        </w:rPr>
        <w:t>Art. 5.</w:t>
      </w:r>
    </w:p>
    <w:p w14:paraId="34276B42" w14:textId="2B1B02FE" w:rsidR="00DA0880" w:rsidRPr="0032135C" w:rsidRDefault="00B2769D" w:rsidP="00B2402C">
      <w:pPr>
        <w:pStyle w:val="gwy2pod"/>
        <w:rPr>
          <w:rFonts w:ascii="Times New Roman" w:hAnsi="Times New Roman" w:cs="Times New Roman"/>
          <w:color w:val="000000"/>
          <w:sz w:val="22"/>
          <w:szCs w:val="22"/>
        </w:rPr>
      </w:pPr>
      <w:r w:rsidRPr="0032135C">
        <w:rPr>
          <w:rFonts w:ascii="Times New Roman" w:hAnsi="Times New Roman" w:cs="Times New Roman"/>
          <w:sz w:val="22"/>
          <w:szCs w:val="22"/>
        </w:rPr>
        <w:t>La présente délibération prend effet immédiatement et prend fin de plein droit le dernier jour du quatrième mois qui suit l'installation du Conseil communal issu des élections de 2030. Le Conseil communal doit en prendre acte au plus tard le 31 décembre 2030 selon l'article L6111-8.</w:t>
      </w:r>
    </w:p>
    <w:p w14:paraId="674A99D1" w14:textId="77777777" w:rsidR="00DA0880" w:rsidRPr="0032135C" w:rsidRDefault="00DA0880">
      <w:pPr>
        <w:tabs>
          <w:tab w:val="left" w:pos="1020"/>
        </w:tabs>
        <w:spacing w:after="57"/>
        <w:ind w:left="510" w:hanging="510"/>
        <w:jc w:val="both"/>
        <w:rPr>
          <w:rFonts w:ascii="Times New Roman" w:hAnsi="Times New Roman" w:cs="Times New Roman"/>
          <w:b/>
          <w:bCs/>
          <w:color w:val="000000"/>
          <w:sz w:val="22"/>
          <w:szCs w:val="22"/>
        </w:rPr>
      </w:pPr>
    </w:p>
    <w:p w14:paraId="33FBD4C6" w14:textId="77777777" w:rsidR="00DA0880" w:rsidRPr="0032135C" w:rsidRDefault="00B2769D">
      <w:pPr>
        <w:pStyle w:val="Titre2"/>
        <w:tabs>
          <w:tab w:val="left" w:pos="1020"/>
        </w:tabs>
        <w:spacing w:before="0" w:after="113"/>
        <w:ind w:left="510" w:hanging="510"/>
        <w:jc w:val="both"/>
        <w:rPr>
          <w:rFonts w:cs="Times New Roman"/>
          <w:szCs w:val="22"/>
        </w:rPr>
      </w:pPr>
      <w:bookmarkStart w:id="6" w:name="__RefHeading___Toc1768_34993492366"/>
      <w:bookmarkEnd w:id="6"/>
      <w:r w:rsidRPr="0032135C">
        <w:rPr>
          <w:rFonts w:cs="Times New Roman"/>
          <w:color w:val="000000"/>
          <w:szCs w:val="22"/>
          <w:u w:val="none"/>
        </w:rPr>
        <w:t>7.</w:t>
      </w:r>
      <w:r w:rsidRPr="0032135C">
        <w:rPr>
          <w:rFonts w:cs="Times New Roman"/>
          <w:color w:val="000000"/>
          <w:szCs w:val="22"/>
          <w:u w:val="none"/>
        </w:rPr>
        <w:tab/>
      </w:r>
      <w:r w:rsidRPr="0032135C">
        <w:rPr>
          <w:rFonts w:cs="Times New Roman"/>
          <w:caps/>
          <w:color w:val="000000"/>
          <w:szCs w:val="22"/>
        </w:rPr>
        <w:t>INTERCOMMUNALE ENODIA - ASSEMBLÉE GÉNÉRALE ORDINAIRE DU 24 JUIN 2026 - ORDRE DU JOUR.</w:t>
      </w:r>
    </w:p>
    <w:p w14:paraId="5F1E6E58" w14:textId="77777777" w:rsidR="00DA0880" w:rsidRPr="0032135C" w:rsidRDefault="00B2769D">
      <w:pPr>
        <w:pStyle w:val="Corpsdetexte"/>
        <w:spacing w:after="0"/>
        <w:rPr>
          <w:rFonts w:ascii="Times New Roman" w:hAnsi="Times New Roman" w:cs="Times New Roman"/>
          <w:sz w:val="22"/>
          <w:szCs w:val="22"/>
        </w:rPr>
      </w:pPr>
      <w:r w:rsidRPr="0032135C">
        <w:rPr>
          <w:rFonts w:ascii="Times New Roman" w:hAnsi="Times New Roman" w:cs="Times New Roman"/>
          <w:sz w:val="22"/>
          <w:szCs w:val="22"/>
        </w:rPr>
        <w:t>Le Conseil communal,</w:t>
      </w:r>
    </w:p>
    <w:p w14:paraId="0AD4C592" w14:textId="464E8A0A"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Vu le Code de la Démocratie Locale et de la Décentralisation et ses articles relatifs aux intercommunales, notamment l’article 1523-12 §1</w:t>
      </w:r>
      <w:r w:rsidRPr="0032135C">
        <w:rPr>
          <w:rStyle w:val="gwy13pod"/>
          <w:rFonts w:ascii="Times New Roman" w:hAnsi="Times New Roman" w:cs="Times New Roman"/>
          <w:sz w:val="22"/>
          <w:szCs w:val="22"/>
        </w:rPr>
        <w:t>er</w:t>
      </w:r>
      <w:r w:rsidRPr="0032135C">
        <w:rPr>
          <w:rFonts w:ascii="Times New Roman" w:hAnsi="Times New Roman" w:cs="Times New Roman"/>
          <w:sz w:val="22"/>
          <w:szCs w:val="22"/>
        </w:rPr>
        <w:t> ; </w:t>
      </w:r>
    </w:p>
    <w:p w14:paraId="2ADD227B" w14:textId="4E126B36" w:rsidR="00DA0880" w:rsidRPr="00B2402C" w:rsidRDefault="00B2769D">
      <w:pPr>
        <w:pStyle w:val="gwy2pod"/>
        <w:rPr>
          <w:rFonts w:ascii="Times New Roman" w:hAnsi="Times New Roman" w:cs="Times New Roman"/>
          <w:b/>
          <w:bCs/>
          <w:sz w:val="22"/>
          <w:szCs w:val="22"/>
        </w:rPr>
      </w:pPr>
      <w:r w:rsidRPr="0032135C">
        <w:rPr>
          <w:rFonts w:ascii="Times New Roman" w:hAnsi="Times New Roman" w:cs="Times New Roman"/>
          <w:sz w:val="22"/>
          <w:szCs w:val="22"/>
        </w:rPr>
        <w:t xml:space="preserve">Vu l’ordre du jour de </w:t>
      </w:r>
      <w:r w:rsidRPr="00B2402C">
        <w:rPr>
          <w:rStyle w:val="gwy7pod"/>
          <w:rFonts w:ascii="Times New Roman" w:hAnsi="Times New Roman" w:cs="Times New Roman"/>
          <w:b w:val="0"/>
          <w:bCs/>
          <w:sz w:val="22"/>
          <w:szCs w:val="22"/>
        </w:rPr>
        <w:t>l’Assemblée générale ordinaire de l’intercommunale Enodia</w:t>
      </w:r>
      <w:r w:rsidRPr="0032135C">
        <w:rPr>
          <w:rFonts w:ascii="Times New Roman" w:hAnsi="Times New Roman" w:cs="Times New Roman"/>
          <w:sz w:val="22"/>
          <w:szCs w:val="22"/>
        </w:rPr>
        <w:t xml:space="preserve"> devant se tenir</w:t>
      </w:r>
      <w:r w:rsidRPr="0032135C">
        <w:rPr>
          <w:rStyle w:val="gwy6pod"/>
          <w:rFonts w:ascii="Times New Roman" w:hAnsi="Times New Roman" w:cs="Times New Roman"/>
          <w:sz w:val="22"/>
          <w:szCs w:val="22"/>
        </w:rPr>
        <w:t xml:space="preserve"> </w:t>
      </w:r>
      <w:r w:rsidRPr="00B2402C">
        <w:rPr>
          <w:rStyle w:val="gwy6pod"/>
          <w:rFonts w:ascii="Times New Roman" w:hAnsi="Times New Roman" w:cs="Times New Roman"/>
          <w:b w:val="0"/>
          <w:bCs/>
          <w:sz w:val="22"/>
          <w:szCs w:val="22"/>
        </w:rPr>
        <w:t>le mercredi 24 juin 2026 à 18 heures 30' ;</w:t>
      </w:r>
      <w:r w:rsidRPr="00B2402C">
        <w:rPr>
          <w:rFonts w:ascii="Times New Roman" w:hAnsi="Times New Roman" w:cs="Times New Roman"/>
          <w:b/>
          <w:bCs/>
          <w:sz w:val="22"/>
          <w:szCs w:val="22"/>
        </w:rPr>
        <w:t> </w:t>
      </w:r>
    </w:p>
    <w:p w14:paraId="5D6CD3F3" w14:textId="33A7DEB2"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Considérant la législation régissant les intercommunales et leur mode de fonctionnement ; </w:t>
      </w:r>
    </w:p>
    <w:p w14:paraId="702A22C6" w14:textId="4A17119B" w:rsidR="00DA0880" w:rsidRPr="00B2402C" w:rsidRDefault="00B2769D">
      <w:pPr>
        <w:pStyle w:val="gwy2pod"/>
        <w:rPr>
          <w:rFonts w:ascii="Times New Roman" w:hAnsi="Times New Roman" w:cs="Times New Roman"/>
          <w:b/>
          <w:bCs/>
          <w:sz w:val="22"/>
          <w:szCs w:val="22"/>
        </w:rPr>
      </w:pPr>
      <w:r w:rsidRPr="00B2402C">
        <w:rPr>
          <w:rStyle w:val="gwy6pod"/>
          <w:rFonts w:ascii="Times New Roman" w:hAnsi="Times New Roman" w:cs="Times New Roman"/>
          <w:b w:val="0"/>
          <w:bCs/>
          <w:sz w:val="22"/>
          <w:szCs w:val="22"/>
        </w:rPr>
        <w:lastRenderedPageBreak/>
        <w:t>L’Assemblée Générale de l'Intercommunale Enodia se déroulera au siège de</w:t>
      </w:r>
      <w:r w:rsidRPr="00B2402C">
        <w:rPr>
          <w:rStyle w:val="gwy15pod"/>
          <w:rFonts w:ascii="Times New Roman" w:hAnsi="Times New Roman" w:cs="Times New Roman"/>
          <w:b w:val="0"/>
          <w:bCs/>
          <w:sz w:val="22"/>
          <w:szCs w:val="22"/>
        </w:rPr>
        <w:t xml:space="preserve"> </w:t>
      </w:r>
      <w:r w:rsidRPr="00B2402C">
        <w:rPr>
          <w:rStyle w:val="gwy6pod"/>
          <w:rFonts w:ascii="Times New Roman" w:hAnsi="Times New Roman" w:cs="Times New Roman"/>
          <w:b w:val="0"/>
          <w:bCs/>
          <w:sz w:val="22"/>
          <w:szCs w:val="22"/>
        </w:rPr>
        <w:t>la société sis Boulevard Piercot, 46 à 4000 Liège, le mercredi 24 juin 2026 à 18 heures 30' ;</w:t>
      </w:r>
      <w:r w:rsidRPr="00B2402C">
        <w:rPr>
          <w:rFonts w:ascii="Times New Roman" w:hAnsi="Times New Roman" w:cs="Times New Roman"/>
          <w:b/>
          <w:bCs/>
          <w:sz w:val="22"/>
          <w:szCs w:val="22"/>
        </w:rPr>
        <w:t> </w:t>
      </w:r>
    </w:p>
    <w:p w14:paraId="1B850815" w14:textId="77777777"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Sur proposition du Collège communal ;</w:t>
      </w:r>
    </w:p>
    <w:p w14:paraId="52482E40" w14:textId="0D3F454A"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Par ces motifs ; </w:t>
      </w:r>
    </w:p>
    <w:p w14:paraId="00F8087E" w14:textId="4F51E4F3" w:rsidR="00DA0880" w:rsidRPr="0032135C" w:rsidRDefault="00B2769D">
      <w:pPr>
        <w:rPr>
          <w:rFonts w:ascii="Times New Roman" w:hAnsi="Times New Roman" w:cs="Times New Roman"/>
          <w:sz w:val="22"/>
          <w:szCs w:val="22"/>
        </w:rPr>
      </w:pPr>
      <w:r w:rsidRPr="00B2402C">
        <w:rPr>
          <w:rStyle w:val="gwy6pod"/>
          <w:rFonts w:ascii="Times New Roman" w:hAnsi="Times New Roman" w:cs="Times New Roman"/>
          <w:b w:val="0"/>
          <w:bCs/>
          <w:sz w:val="22"/>
          <w:szCs w:val="22"/>
        </w:rPr>
        <w:t>1. MARQUE</w:t>
      </w:r>
      <w:r w:rsidRPr="0032135C">
        <w:rPr>
          <w:rFonts w:ascii="Times New Roman" w:hAnsi="Times New Roman" w:cs="Times New Roman"/>
          <w:sz w:val="22"/>
          <w:szCs w:val="22"/>
        </w:rPr>
        <w:t> son accord, sur base des documents joints, sur l’ordre du jour de l’Assemblée générale ordinaire. </w:t>
      </w:r>
    </w:p>
    <w:p w14:paraId="466A7C5A" w14:textId="77777777" w:rsidR="00DA0880" w:rsidRPr="0032135C" w:rsidRDefault="00B2769D">
      <w:pPr>
        <w:pStyle w:val="gwy2pod"/>
        <w:rPr>
          <w:rFonts w:ascii="Times New Roman" w:hAnsi="Times New Roman" w:cs="Times New Roman"/>
          <w:sz w:val="22"/>
          <w:szCs w:val="22"/>
        </w:rPr>
      </w:pPr>
      <w:r w:rsidRPr="00B2402C">
        <w:rPr>
          <w:rStyle w:val="gwy6pod"/>
          <w:rFonts w:ascii="Times New Roman" w:hAnsi="Times New Roman" w:cs="Times New Roman"/>
          <w:b w:val="0"/>
          <w:bCs/>
          <w:sz w:val="22"/>
          <w:szCs w:val="22"/>
        </w:rPr>
        <w:t>2. APPROUVE</w:t>
      </w:r>
      <w:r w:rsidRPr="00B2402C">
        <w:rPr>
          <w:rFonts w:ascii="Times New Roman" w:hAnsi="Times New Roman" w:cs="Times New Roman"/>
          <w:b/>
          <w:bCs/>
          <w:sz w:val="22"/>
          <w:szCs w:val="22"/>
        </w:rPr>
        <w:t> </w:t>
      </w:r>
      <w:r w:rsidRPr="00B2402C">
        <w:rPr>
          <w:rStyle w:val="gwy6pod"/>
          <w:rFonts w:ascii="Times New Roman" w:hAnsi="Times New Roman" w:cs="Times New Roman"/>
          <w:b w:val="0"/>
          <w:bCs/>
          <w:sz w:val="22"/>
          <w:szCs w:val="22"/>
        </w:rPr>
        <w:t>à l'unanimité</w:t>
      </w:r>
      <w:r w:rsidRPr="0032135C">
        <w:rPr>
          <w:rFonts w:ascii="Times New Roman" w:hAnsi="Times New Roman" w:cs="Times New Roman"/>
          <w:sz w:val="22"/>
          <w:szCs w:val="22"/>
        </w:rPr>
        <w:t>, les points 1, 2, 3, 4, 5, 6, 7, 9, 10 et 11 de l'ordre du jour de l'Assemblée générale ordinaire.</w:t>
      </w:r>
    </w:p>
    <w:p w14:paraId="455C38E6" w14:textId="13C9198B" w:rsidR="00DA0880" w:rsidRPr="0032135C" w:rsidRDefault="00B2769D" w:rsidP="00B2402C">
      <w:pPr>
        <w:pStyle w:val="gwy2pod"/>
        <w:rPr>
          <w:rFonts w:ascii="Times New Roman" w:hAnsi="Times New Roman" w:cs="Times New Roman"/>
          <w:sz w:val="22"/>
          <w:szCs w:val="22"/>
        </w:rPr>
      </w:pPr>
      <w:r w:rsidRPr="00B2402C">
        <w:rPr>
          <w:rStyle w:val="gwy6pod"/>
          <w:rFonts w:ascii="Times New Roman" w:hAnsi="Times New Roman" w:cs="Times New Roman"/>
          <w:b w:val="0"/>
          <w:bCs/>
          <w:sz w:val="22"/>
          <w:szCs w:val="22"/>
        </w:rPr>
        <w:t>APPROUVE</w:t>
      </w:r>
      <w:r w:rsidRPr="00B2402C">
        <w:rPr>
          <w:rFonts w:ascii="Times New Roman" w:hAnsi="Times New Roman" w:cs="Times New Roman"/>
          <w:b/>
          <w:bCs/>
          <w:sz w:val="22"/>
          <w:szCs w:val="22"/>
        </w:rPr>
        <w:t> </w:t>
      </w:r>
      <w:r w:rsidRPr="00B2402C">
        <w:rPr>
          <w:rStyle w:val="gwy6pod"/>
          <w:rFonts w:ascii="Times New Roman" w:hAnsi="Times New Roman" w:cs="Times New Roman"/>
          <w:b w:val="0"/>
          <w:bCs/>
          <w:sz w:val="22"/>
          <w:szCs w:val="22"/>
        </w:rPr>
        <w:t>par 10 voix Pour et 5 voix Contre</w:t>
      </w:r>
      <w:r w:rsidRPr="0032135C">
        <w:rPr>
          <w:rStyle w:val="gwy6pod"/>
          <w:rFonts w:ascii="Times New Roman" w:hAnsi="Times New Roman" w:cs="Times New Roman"/>
          <w:sz w:val="22"/>
          <w:szCs w:val="22"/>
        </w:rPr>
        <w:t xml:space="preserve"> </w:t>
      </w:r>
      <w:r w:rsidRPr="0032135C">
        <w:rPr>
          <w:rStyle w:val="gwy4pod"/>
          <w:rFonts w:ascii="Times New Roman" w:hAnsi="Times New Roman" w:cs="Times New Roman"/>
          <w:sz w:val="22"/>
          <w:szCs w:val="22"/>
        </w:rPr>
        <w:t>(Monsieur Luc LHOEST, Bourgmestre,</w:t>
      </w:r>
      <w:r w:rsidRPr="0032135C">
        <w:rPr>
          <w:rStyle w:val="gwy16pod"/>
          <w:rFonts w:ascii="Times New Roman" w:hAnsi="Times New Roman" w:cs="Times New Roman"/>
          <w:sz w:val="22"/>
          <w:szCs w:val="22"/>
        </w:rPr>
        <w:t> </w:t>
      </w:r>
      <w:r w:rsidRPr="0032135C">
        <w:rPr>
          <w:rStyle w:val="gwy4pod"/>
          <w:rFonts w:ascii="Times New Roman" w:hAnsi="Times New Roman" w:cs="Times New Roman"/>
          <w:sz w:val="22"/>
          <w:szCs w:val="22"/>
        </w:rPr>
        <w:t>Monsieur Nicolas ANDRIES et Madame Isabelle COHEUR, Échevins, Messieurs Laurent MAQUOI et Rudy PIRARD, Conseillers communaux), </w:t>
      </w:r>
      <w:r w:rsidRPr="0032135C">
        <w:rPr>
          <w:rFonts w:ascii="Times New Roman" w:hAnsi="Times New Roman" w:cs="Times New Roman"/>
          <w:sz w:val="22"/>
          <w:szCs w:val="22"/>
        </w:rPr>
        <w:t>le point 8 "Approbation du rapport de rémunération 2025 du Conseil d'Administration établi conformément à l'article L6421-1 du C.D.L.D." de l'ordre du jour de l’Assemblée générale ordinaire : </w:t>
      </w:r>
    </w:p>
    <w:p w14:paraId="7DFFB7C7" w14:textId="77777777" w:rsidR="00DA0880" w:rsidRPr="0032135C" w:rsidRDefault="00B2769D">
      <w:pPr>
        <w:pStyle w:val="gwy2pod"/>
        <w:rPr>
          <w:rFonts w:ascii="Times New Roman" w:hAnsi="Times New Roman" w:cs="Times New Roman"/>
          <w:sz w:val="22"/>
          <w:szCs w:val="22"/>
        </w:rPr>
      </w:pPr>
      <w:r w:rsidRPr="00B2402C">
        <w:rPr>
          <w:rStyle w:val="gwy7pod"/>
          <w:rFonts w:ascii="Times New Roman" w:hAnsi="Times New Roman" w:cs="Times New Roman"/>
          <w:b w:val="0"/>
          <w:bCs/>
          <w:sz w:val="22"/>
          <w:szCs w:val="22"/>
        </w:rPr>
        <w:t>Point 1.</w:t>
      </w:r>
      <w:r w:rsidRPr="00B2402C">
        <w:rPr>
          <w:rFonts w:ascii="Times New Roman" w:hAnsi="Times New Roman" w:cs="Times New Roman"/>
          <w:b/>
          <w:bCs/>
          <w:sz w:val="22"/>
          <w:szCs w:val="22"/>
        </w:rPr>
        <w:t>-</w:t>
      </w:r>
      <w:r w:rsidRPr="0032135C">
        <w:rPr>
          <w:rFonts w:ascii="Times New Roman" w:hAnsi="Times New Roman" w:cs="Times New Roman"/>
          <w:sz w:val="22"/>
          <w:szCs w:val="22"/>
        </w:rPr>
        <w:t xml:space="preserve"> Adoption du Plan stratégique 2026-2028 (Annexe A) ;</w:t>
      </w:r>
    </w:p>
    <w:p w14:paraId="563A4088" w14:textId="77777777" w:rsidR="00DA0880" w:rsidRPr="0032135C" w:rsidRDefault="00B2769D">
      <w:pPr>
        <w:pStyle w:val="gwy2pod"/>
        <w:rPr>
          <w:rFonts w:ascii="Times New Roman" w:hAnsi="Times New Roman" w:cs="Times New Roman"/>
          <w:sz w:val="22"/>
          <w:szCs w:val="22"/>
        </w:rPr>
      </w:pPr>
      <w:r w:rsidRPr="00B2402C">
        <w:rPr>
          <w:rStyle w:val="gwy7pod"/>
          <w:rFonts w:ascii="Times New Roman" w:hAnsi="Times New Roman" w:cs="Times New Roman"/>
          <w:b w:val="0"/>
          <w:bCs/>
          <w:sz w:val="22"/>
          <w:szCs w:val="22"/>
        </w:rPr>
        <w:t>Point 2.</w:t>
      </w:r>
      <w:r w:rsidRPr="0032135C">
        <w:rPr>
          <w:rStyle w:val="gwy7pod"/>
          <w:rFonts w:ascii="Times New Roman" w:hAnsi="Times New Roman" w:cs="Times New Roman"/>
          <w:sz w:val="22"/>
          <w:szCs w:val="22"/>
        </w:rPr>
        <w:t xml:space="preserve"> </w:t>
      </w:r>
      <w:r w:rsidRPr="0032135C">
        <w:rPr>
          <w:rFonts w:ascii="Times New Roman" w:hAnsi="Times New Roman" w:cs="Times New Roman"/>
          <w:sz w:val="22"/>
          <w:szCs w:val="22"/>
        </w:rPr>
        <w:t>- Approbation du rapport annuel de gestion du Conseil d'administration - exercice 2025 (comptes annuels statutaires et consolidés) (Annexe B) ;</w:t>
      </w:r>
    </w:p>
    <w:p w14:paraId="13CA8956" w14:textId="77777777" w:rsidR="00DA0880" w:rsidRPr="0032135C" w:rsidRDefault="00B2769D">
      <w:pPr>
        <w:pStyle w:val="gwy2pod"/>
        <w:rPr>
          <w:rFonts w:ascii="Times New Roman" w:hAnsi="Times New Roman" w:cs="Times New Roman"/>
          <w:sz w:val="22"/>
          <w:szCs w:val="22"/>
        </w:rPr>
      </w:pPr>
      <w:r w:rsidRPr="00B2402C">
        <w:rPr>
          <w:rStyle w:val="gwy7pod"/>
          <w:rFonts w:ascii="Times New Roman" w:hAnsi="Times New Roman" w:cs="Times New Roman"/>
          <w:b w:val="0"/>
          <w:bCs/>
          <w:sz w:val="22"/>
          <w:szCs w:val="22"/>
        </w:rPr>
        <w:t>Point 3</w:t>
      </w:r>
      <w:r w:rsidRPr="0032135C">
        <w:rPr>
          <w:rFonts w:ascii="Times New Roman" w:hAnsi="Times New Roman" w:cs="Times New Roman"/>
          <w:sz w:val="22"/>
          <w:szCs w:val="22"/>
        </w:rPr>
        <w:t>.- Prise d'acte des rapports du Commissaire sur les comptes annuels et comptes consolidés de l'exercice 2025 (Annexes C &amp; D) ;</w:t>
      </w:r>
    </w:p>
    <w:p w14:paraId="5C03593E" w14:textId="77777777" w:rsidR="00DA0880" w:rsidRPr="0032135C" w:rsidRDefault="00B2769D">
      <w:pPr>
        <w:pStyle w:val="gwy2pod"/>
        <w:rPr>
          <w:rFonts w:ascii="Times New Roman" w:hAnsi="Times New Roman" w:cs="Times New Roman"/>
          <w:sz w:val="22"/>
          <w:szCs w:val="22"/>
        </w:rPr>
      </w:pPr>
      <w:r w:rsidRPr="003843DE">
        <w:rPr>
          <w:rStyle w:val="gwy7pod"/>
          <w:rFonts w:ascii="Times New Roman" w:hAnsi="Times New Roman" w:cs="Times New Roman"/>
          <w:b w:val="0"/>
          <w:bCs/>
          <w:sz w:val="22"/>
          <w:szCs w:val="22"/>
        </w:rPr>
        <w:t>Point 4.</w:t>
      </w:r>
      <w:r w:rsidRPr="003843DE">
        <w:rPr>
          <w:rFonts w:ascii="Times New Roman" w:hAnsi="Times New Roman" w:cs="Times New Roman"/>
          <w:b/>
          <w:bCs/>
          <w:sz w:val="22"/>
          <w:szCs w:val="22"/>
        </w:rPr>
        <w:t>-</w:t>
      </w:r>
      <w:r w:rsidRPr="0032135C">
        <w:rPr>
          <w:rFonts w:ascii="Times New Roman" w:hAnsi="Times New Roman" w:cs="Times New Roman"/>
          <w:sz w:val="22"/>
          <w:szCs w:val="22"/>
        </w:rPr>
        <w:t xml:space="preserve"> Approbation des comptes annuels arrêtés au 31 décembre 2025 (Annexe E) ;</w:t>
      </w:r>
    </w:p>
    <w:p w14:paraId="078397CA" w14:textId="77777777" w:rsidR="00DA0880" w:rsidRPr="0032135C" w:rsidRDefault="00B2769D">
      <w:pPr>
        <w:pStyle w:val="gwy2pod"/>
        <w:rPr>
          <w:rFonts w:ascii="Times New Roman" w:hAnsi="Times New Roman" w:cs="Times New Roman"/>
          <w:sz w:val="22"/>
          <w:szCs w:val="22"/>
        </w:rPr>
      </w:pPr>
      <w:r w:rsidRPr="003843DE">
        <w:rPr>
          <w:rStyle w:val="gwy7pod"/>
          <w:rFonts w:ascii="Times New Roman" w:hAnsi="Times New Roman" w:cs="Times New Roman"/>
          <w:b w:val="0"/>
          <w:bCs/>
          <w:sz w:val="22"/>
          <w:szCs w:val="22"/>
        </w:rPr>
        <w:t>Point 5.</w:t>
      </w:r>
      <w:r w:rsidRPr="003843DE">
        <w:rPr>
          <w:rFonts w:ascii="Times New Roman" w:hAnsi="Times New Roman" w:cs="Times New Roman"/>
          <w:b/>
          <w:bCs/>
          <w:sz w:val="22"/>
          <w:szCs w:val="22"/>
        </w:rPr>
        <w:t>-</w:t>
      </w:r>
      <w:r w:rsidRPr="0032135C">
        <w:rPr>
          <w:rFonts w:ascii="Times New Roman" w:hAnsi="Times New Roman" w:cs="Times New Roman"/>
          <w:sz w:val="22"/>
          <w:szCs w:val="22"/>
        </w:rPr>
        <w:t xml:space="preserve"> Approbation des comptes consolidés arrêtés au 31 décembre 2025 (Annexe F) ;</w:t>
      </w:r>
    </w:p>
    <w:p w14:paraId="5E62C1F3" w14:textId="77777777" w:rsidR="00DA0880" w:rsidRPr="0032135C" w:rsidRDefault="00B2769D">
      <w:pPr>
        <w:pStyle w:val="gwy2pod"/>
        <w:rPr>
          <w:rFonts w:ascii="Times New Roman" w:hAnsi="Times New Roman" w:cs="Times New Roman"/>
          <w:sz w:val="22"/>
          <w:szCs w:val="22"/>
        </w:rPr>
      </w:pPr>
      <w:r w:rsidRPr="003843DE">
        <w:rPr>
          <w:rStyle w:val="gwy7pod"/>
          <w:rFonts w:ascii="Times New Roman" w:hAnsi="Times New Roman" w:cs="Times New Roman"/>
          <w:b w:val="0"/>
          <w:bCs/>
          <w:sz w:val="22"/>
          <w:szCs w:val="22"/>
        </w:rPr>
        <w:t>Point 6</w:t>
      </w:r>
      <w:r w:rsidRPr="0032135C">
        <w:rPr>
          <w:rFonts w:ascii="Times New Roman" w:hAnsi="Times New Roman" w:cs="Times New Roman"/>
          <w:sz w:val="22"/>
          <w:szCs w:val="22"/>
        </w:rPr>
        <w:t>.- Approbation de la proposition d'affectation du résultat (cf. Annexe B) ;</w:t>
      </w:r>
    </w:p>
    <w:p w14:paraId="0DB76F82" w14:textId="77777777" w:rsidR="00DA0880" w:rsidRPr="0032135C" w:rsidRDefault="00B2769D">
      <w:pPr>
        <w:pStyle w:val="gwy2pod"/>
        <w:rPr>
          <w:rFonts w:ascii="Times New Roman" w:hAnsi="Times New Roman" w:cs="Times New Roman"/>
          <w:sz w:val="22"/>
          <w:szCs w:val="22"/>
        </w:rPr>
      </w:pPr>
      <w:r w:rsidRPr="003843DE">
        <w:rPr>
          <w:rStyle w:val="gwy7pod"/>
          <w:rFonts w:ascii="Times New Roman" w:hAnsi="Times New Roman" w:cs="Times New Roman"/>
          <w:b w:val="0"/>
          <w:bCs/>
          <w:sz w:val="22"/>
          <w:szCs w:val="22"/>
        </w:rPr>
        <w:t>Point 7</w:t>
      </w:r>
      <w:r w:rsidRPr="003843DE">
        <w:rPr>
          <w:rFonts w:ascii="Times New Roman" w:hAnsi="Times New Roman" w:cs="Times New Roman"/>
          <w:b/>
          <w:bCs/>
          <w:sz w:val="22"/>
          <w:szCs w:val="22"/>
        </w:rPr>
        <w:t>.-</w:t>
      </w:r>
      <w:r w:rsidRPr="0032135C">
        <w:rPr>
          <w:rFonts w:ascii="Times New Roman" w:hAnsi="Times New Roman" w:cs="Times New Roman"/>
          <w:sz w:val="22"/>
          <w:szCs w:val="22"/>
        </w:rPr>
        <w:t xml:space="preserve"> Approbation du rapport spécifique 2025 sur les prises de participation prévu à l'article L1512-5 du C.D.L.D. (Annexe G) ;</w:t>
      </w:r>
    </w:p>
    <w:p w14:paraId="513D74BD" w14:textId="77777777" w:rsidR="00DA0880" w:rsidRPr="0032135C" w:rsidRDefault="00B2769D">
      <w:pPr>
        <w:pStyle w:val="gwy2pod"/>
        <w:rPr>
          <w:rFonts w:ascii="Times New Roman" w:hAnsi="Times New Roman" w:cs="Times New Roman"/>
          <w:sz w:val="22"/>
          <w:szCs w:val="22"/>
        </w:rPr>
      </w:pPr>
      <w:r w:rsidRPr="003843DE">
        <w:rPr>
          <w:rStyle w:val="gwy7pod"/>
          <w:rFonts w:ascii="Times New Roman" w:hAnsi="Times New Roman" w:cs="Times New Roman"/>
          <w:b w:val="0"/>
          <w:bCs/>
          <w:sz w:val="22"/>
          <w:szCs w:val="22"/>
        </w:rPr>
        <w:t>Point 8</w:t>
      </w:r>
      <w:r w:rsidRPr="0032135C">
        <w:rPr>
          <w:rFonts w:ascii="Times New Roman" w:hAnsi="Times New Roman" w:cs="Times New Roman"/>
          <w:sz w:val="22"/>
          <w:szCs w:val="22"/>
        </w:rPr>
        <w:t>.- Approbation du rapport de rémunération 2025 du Conseil d'Administration établi conformément à l'article L6421-1 du C.D.L.D. (Annexe H) ;</w:t>
      </w:r>
    </w:p>
    <w:p w14:paraId="3DB45E70" w14:textId="77777777" w:rsidR="00DA0880" w:rsidRPr="0032135C" w:rsidRDefault="00B2769D">
      <w:pPr>
        <w:pStyle w:val="gwy2pod"/>
        <w:rPr>
          <w:rFonts w:ascii="Times New Roman" w:hAnsi="Times New Roman" w:cs="Times New Roman"/>
          <w:sz w:val="22"/>
          <w:szCs w:val="22"/>
        </w:rPr>
      </w:pPr>
      <w:r w:rsidRPr="003843DE">
        <w:rPr>
          <w:rStyle w:val="gwy7pod"/>
          <w:rFonts w:ascii="Times New Roman" w:hAnsi="Times New Roman" w:cs="Times New Roman"/>
          <w:b w:val="0"/>
          <w:bCs/>
          <w:sz w:val="22"/>
          <w:szCs w:val="22"/>
        </w:rPr>
        <w:t>Point 9</w:t>
      </w:r>
      <w:r w:rsidRPr="0032135C">
        <w:rPr>
          <w:rFonts w:ascii="Times New Roman" w:hAnsi="Times New Roman" w:cs="Times New Roman"/>
          <w:sz w:val="22"/>
          <w:szCs w:val="22"/>
        </w:rPr>
        <w:t>.- Décharge aux Administrateurs pour leur gestion lors de l'exercice 2025 ;</w:t>
      </w:r>
    </w:p>
    <w:p w14:paraId="4B97B81E" w14:textId="77777777" w:rsidR="00DA0880" w:rsidRPr="0032135C" w:rsidRDefault="00B2769D">
      <w:pPr>
        <w:pStyle w:val="gwy2pod"/>
        <w:rPr>
          <w:rFonts w:ascii="Times New Roman" w:hAnsi="Times New Roman" w:cs="Times New Roman"/>
          <w:sz w:val="22"/>
          <w:szCs w:val="22"/>
        </w:rPr>
      </w:pPr>
      <w:r w:rsidRPr="003843DE">
        <w:rPr>
          <w:rStyle w:val="gwy7pod"/>
          <w:rFonts w:ascii="Times New Roman" w:hAnsi="Times New Roman" w:cs="Times New Roman"/>
          <w:b w:val="0"/>
          <w:bCs/>
          <w:sz w:val="22"/>
          <w:szCs w:val="22"/>
        </w:rPr>
        <w:t>Point 10</w:t>
      </w:r>
      <w:r w:rsidRPr="0032135C">
        <w:rPr>
          <w:rFonts w:ascii="Times New Roman" w:hAnsi="Times New Roman" w:cs="Times New Roman"/>
          <w:sz w:val="22"/>
          <w:szCs w:val="22"/>
        </w:rPr>
        <w:t>.- Décharge au Commissaire (RSM Inter-Audit et LIBRA Audit &amp; Assurance) pour sa mission de contrôle de l'exercice 2025 ;</w:t>
      </w:r>
    </w:p>
    <w:p w14:paraId="288913D1" w14:textId="24E5A61D" w:rsidR="00DA0880" w:rsidRPr="0032135C" w:rsidRDefault="00B2769D">
      <w:pPr>
        <w:pStyle w:val="gwy2pod"/>
        <w:rPr>
          <w:rFonts w:ascii="Times New Roman" w:hAnsi="Times New Roman" w:cs="Times New Roman"/>
          <w:sz w:val="22"/>
          <w:szCs w:val="22"/>
        </w:rPr>
      </w:pPr>
      <w:r w:rsidRPr="003843DE">
        <w:rPr>
          <w:rStyle w:val="gwy7pod"/>
          <w:rFonts w:ascii="Times New Roman" w:hAnsi="Times New Roman" w:cs="Times New Roman"/>
          <w:b w:val="0"/>
          <w:bCs/>
          <w:sz w:val="22"/>
          <w:szCs w:val="22"/>
        </w:rPr>
        <w:t>Point 11</w:t>
      </w:r>
      <w:r w:rsidRPr="0032135C">
        <w:rPr>
          <w:rFonts w:ascii="Times New Roman" w:hAnsi="Times New Roman" w:cs="Times New Roman"/>
          <w:sz w:val="22"/>
          <w:szCs w:val="22"/>
        </w:rPr>
        <w:t>.- Pouvoirs. </w:t>
      </w:r>
    </w:p>
    <w:p w14:paraId="39B5181A" w14:textId="19227E5B" w:rsidR="00DA0880" w:rsidRPr="0032135C" w:rsidRDefault="00B2769D">
      <w:pPr>
        <w:pStyle w:val="gwy2pod"/>
        <w:rPr>
          <w:rFonts w:ascii="Times New Roman" w:hAnsi="Times New Roman" w:cs="Times New Roman"/>
          <w:sz w:val="22"/>
          <w:szCs w:val="22"/>
        </w:rPr>
      </w:pPr>
      <w:r w:rsidRPr="003843DE">
        <w:rPr>
          <w:rStyle w:val="gwy6pod"/>
          <w:rFonts w:ascii="Times New Roman" w:hAnsi="Times New Roman" w:cs="Times New Roman"/>
          <w:b w:val="0"/>
          <w:bCs/>
          <w:sz w:val="22"/>
          <w:szCs w:val="22"/>
        </w:rPr>
        <w:t>3. CHARGE</w:t>
      </w:r>
      <w:r w:rsidRPr="0032135C">
        <w:rPr>
          <w:rFonts w:ascii="Times New Roman" w:hAnsi="Times New Roman" w:cs="Times New Roman"/>
          <w:sz w:val="22"/>
          <w:szCs w:val="22"/>
        </w:rPr>
        <w:t> le Collège communal de veiller à l'exécution de la présente décision. </w:t>
      </w:r>
    </w:p>
    <w:p w14:paraId="105C5B79" w14:textId="10E50D34" w:rsidR="00DA0880" w:rsidRPr="0032135C" w:rsidRDefault="00B2769D" w:rsidP="00B2402C">
      <w:pPr>
        <w:pStyle w:val="gwy2pod"/>
        <w:rPr>
          <w:rFonts w:ascii="Times New Roman" w:hAnsi="Times New Roman" w:cs="Times New Roman"/>
          <w:color w:val="000000"/>
          <w:sz w:val="22"/>
          <w:szCs w:val="22"/>
        </w:rPr>
      </w:pPr>
      <w:r w:rsidRPr="003843DE">
        <w:rPr>
          <w:rStyle w:val="gwy6pod"/>
          <w:rFonts w:ascii="Times New Roman" w:hAnsi="Times New Roman" w:cs="Times New Roman"/>
          <w:b w:val="0"/>
          <w:bCs/>
          <w:sz w:val="22"/>
          <w:szCs w:val="22"/>
        </w:rPr>
        <w:t>4. TRANSMET</w:t>
      </w:r>
      <w:r w:rsidRPr="0032135C">
        <w:rPr>
          <w:rFonts w:ascii="Times New Roman" w:hAnsi="Times New Roman" w:cs="Times New Roman"/>
          <w:sz w:val="22"/>
          <w:szCs w:val="22"/>
        </w:rPr>
        <w:t> la présente délibération à l'intercommunale ENODIA.</w:t>
      </w:r>
    </w:p>
    <w:p w14:paraId="422DF358" w14:textId="77777777" w:rsidR="00DA0880" w:rsidRPr="0032135C" w:rsidRDefault="00DA0880">
      <w:pPr>
        <w:tabs>
          <w:tab w:val="left" w:pos="1020"/>
        </w:tabs>
        <w:spacing w:after="57"/>
        <w:ind w:left="510" w:hanging="510"/>
        <w:jc w:val="both"/>
        <w:rPr>
          <w:rFonts w:ascii="Times New Roman" w:hAnsi="Times New Roman" w:cs="Times New Roman"/>
          <w:b/>
          <w:bCs/>
          <w:color w:val="000000"/>
          <w:sz w:val="22"/>
          <w:szCs w:val="22"/>
        </w:rPr>
      </w:pPr>
    </w:p>
    <w:p w14:paraId="77DD4E42" w14:textId="77777777" w:rsidR="00DA0880" w:rsidRPr="0032135C" w:rsidRDefault="00B2769D">
      <w:pPr>
        <w:pStyle w:val="Titre2"/>
        <w:tabs>
          <w:tab w:val="left" w:pos="1020"/>
        </w:tabs>
        <w:spacing w:before="0" w:after="113"/>
        <w:ind w:left="510" w:hanging="510"/>
        <w:jc w:val="both"/>
        <w:rPr>
          <w:rFonts w:cs="Times New Roman"/>
          <w:szCs w:val="22"/>
        </w:rPr>
      </w:pPr>
      <w:bookmarkStart w:id="7" w:name="__RefHeading___Toc1768_34993492367"/>
      <w:bookmarkEnd w:id="7"/>
      <w:r w:rsidRPr="0032135C">
        <w:rPr>
          <w:rFonts w:cs="Times New Roman"/>
          <w:color w:val="000000"/>
          <w:szCs w:val="22"/>
          <w:u w:val="none"/>
        </w:rPr>
        <w:t>8.</w:t>
      </w:r>
      <w:r w:rsidRPr="0032135C">
        <w:rPr>
          <w:rFonts w:cs="Times New Roman"/>
          <w:color w:val="000000"/>
          <w:szCs w:val="22"/>
          <w:u w:val="none"/>
        </w:rPr>
        <w:tab/>
      </w:r>
      <w:r w:rsidRPr="0032135C">
        <w:rPr>
          <w:rFonts w:cs="Times New Roman"/>
          <w:caps/>
          <w:color w:val="000000"/>
          <w:szCs w:val="22"/>
        </w:rPr>
        <w:t xml:space="preserve">INTERCOMMUNALE SPI - ASSEMBLÉES GÉNÉRALES ORDINAIRE ET EXTRAORDINAIRE DU 25 JUIN 2026 - ORDRE DU JOUR. </w:t>
      </w:r>
    </w:p>
    <w:p w14:paraId="00102B46" w14:textId="77777777" w:rsidR="00DA0880" w:rsidRPr="0032135C" w:rsidRDefault="00B2769D">
      <w:pPr>
        <w:pStyle w:val="Corpsdetexte"/>
        <w:spacing w:after="0"/>
        <w:rPr>
          <w:rFonts w:ascii="Times New Roman" w:hAnsi="Times New Roman" w:cs="Times New Roman"/>
          <w:sz w:val="22"/>
          <w:szCs w:val="22"/>
        </w:rPr>
      </w:pPr>
      <w:r w:rsidRPr="0032135C">
        <w:rPr>
          <w:rFonts w:ascii="Times New Roman" w:hAnsi="Times New Roman" w:cs="Times New Roman"/>
          <w:sz w:val="22"/>
          <w:szCs w:val="22"/>
        </w:rPr>
        <w:t>Le Conseil communal,</w:t>
      </w:r>
    </w:p>
    <w:p w14:paraId="731BE0BF" w14:textId="6D4EB7E8"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Vu le Code de la Démocratie Locale et de la Décentralisation et ses articles relatifs aux intercommunales, notamment les articles 1523-12 §1</w:t>
      </w:r>
      <w:r w:rsidRPr="0032135C">
        <w:rPr>
          <w:rStyle w:val="gwy13pod"/>
          <w:rFonts w:ascii="Times New Roman" w:hAnsi="Times New Roman" w:cs="Times New Roman"/>
          <w:sz w:val="22"/>
          <w:szCs w:val="22"/>
        </w:rPr>
        <w:t>er</w:t>
      </w:r>
      <w:r w:rsidRPr="0032135C">
        <w:rPr>
          <w:rFonts w:ascii="Times New Roman" w:hAnsi="Times New Roman" w:cs="Times New Roman"/>
          <w:sz w:val="22"/>
          <w:szCs w:val="22"/>
        </w:rPr>
        <w:t> et 1523-13 ; </w:t>
      </w:r>
    </w:p>
    <w:p w14:paraId="3CC0C662" w14:textId="7FF22F38"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 xml:space="preserve">Vu la convocation à </w:t>
      </w:r>
      <w:r w:rsidRPr="003843DE">
        <w:rPr>
          <w:rStyle w:val="gwy7pod"/>
          <w:rFonts w:ascii="Times New Roman" w:hAnsi="Times New Roman" w:cs="Times New Roman"/>
          <w:b w:val="0"/>
          <w:bCs/>
          <w:sz w:val="22"/>
          <w:szCs w:val="22"/>
        </w:rPr>
        <w:t>l'Assemblée générale extraordinaire</w:t>
      </w:r>
      <w:r w:rsidRPr="0032135C">
        <w:rPr>
          <w:rStyle w:val="gwy7pod"/>
          <w:rFonts w:ascii="Times New Roman" w:hAnsi="Times New Roman" w:cs="Times New Roman"/>
          <w:sz w:val="22"/>
          <w:szCs w:val="22"/>
        </w:rPr>
        <w:t xml:space="preserve"> </w:t>
      </w:r>
      <w:r w:rsidRPr="0032135C">
        <w:rPr>
          <w:rFonts w:ascii="Times New Roman" w:hAnsi="Times New Roman" w:cs="Times New Roman"/>
          <w:sz w:val="22"/>
          <w:szCs w:val="22"/>
        </w:rPr>
        <w:t>du 1er semestre 2026 fixée</w:t>
      </w:r>
      <w:r w:rsidRPr="003843DE">
        <w:rPr>
          <w:rFonts w:ascii="Times New Roman" w:hAnsi="Times New Roman" w:cs="Times New Roman"/>
          <w:bCs/>
          <w:sz w:val="22"/>
          <w:szCs w:val="22"/>
        </w:rPr>
        <w:t xml:space="preserve"> l</w:t>
      </w:r>
      <w:r w:rsidRPr="003843DE">
        <w:rPr>
          <w:rStyle w:val="gwy6pod"/>
          <w:rFonts w:ascii="Times New Roman" w:hAnsi="Times New Roman" w:cs="Times New Roman"/>
          <w:bCs/>
          <w:sz w:val="22"/>
          <w:szCs w:val="22"/>
        </w:rPr>
        <w:t>e</w:t>
      </w:r>
      <w:r w:rsidRPr="003843DE">
        <w:rPr>
          <w:rStyle w:val="gwy6pod"/>
          <w:rFonts w:ascii="Times New Roman" w:hAnsi="Times New Roman" w:cs="Times New Roman"/>
          <w:b w:val="0"/>
          <w:bCs/>
          <w:sz w:val="22"/>
          <w:szCs w:val="22"/>
        </w:rPr>
        <w:t xml:space="preserve"> jeudi 25 juin 2026 à 17 heures 30</w:t>
      </w:r>
      <w:r w:rsidRPr="003843DE">
        <w:rPr>
          <w:rFonts w:ascii="Times New Roman" w:hAnsi="Times New Roman" w:cs="Times New Roman"/>
          <w:b/>
          <w:bCs/>
          <w:sz w:val="22"/>
          <w:szCs w:val="22"/>
        </w:rPr>
        <w:t xml:space="preserve"> </w:t>
      </w:r>
      <w:r w:rsidRPr="003843DE">
        <w:rPr>
          <w:rStyle w:val="gwy6pod"/>
          <w:rFonts w:ascii="Times New Roman" w:hAnsi="Times New Roman" w:cs="Times New Roman"/>
          <w:b w:val="0"/>
          <w:bCs/>
          <w:sz w:val="22"/>
          <w:szCs w:val="22"/>
        </w:rPr>
        <w:t>à la Salle MILLAU - Génie civil - VAL BENOIT (quai Banning, 6 à 4000 LIEGE),</w:t>
      </w:r>
      <w:r w:rsidRPr="0032135C">
        <w:rPr>
          <w:rStyle w:val="gwy6pod"/>
          <w:rFonts w:ascii="Times New Roman" w:hAnsi="Times New Roman" w:cs="Times New Roman"/>
          <w:sz w:val="22"/>
          <w:szCs w:val="22"/>
        </w:rPr>
        <w:t> </w:t>
      </w:r>
      <w:r w:rsidRPr="0032135C">
        <w:rPr>
          <w:rFonts w:ascii="Times New Roman" w:hAnsi="Times New Roman" w:cs="Times New Roman"/>
          <w:sz w:val="22"/>
          <w:szCs w:val="22"/>
        </w:rPr>
        <w:t>en présence physique des associés envoyée par l'intercommunale SPI dans le délai légal, laquelle contient l'</w:t>
      </w:r>
      <w:proofErr w:type="spellStart"/>
      <w:r w:rsidRPr="0032135C">
        <w:rPr>
          <w:rFonts w:ascii="Times New Roman" w:hAnsi="Times New Roman" w:cs="Times New Roman"/>
          <w:sz w:val="22"/>
          <w:szCs w:val="22"/>
        </w:rPr>
        <w:t>orde</w:t>
      </w:r>
      <w:proofErr w:type="spellEnd"/>
      <w:r w:rsidRPr="0032135C">
        <w:rPr>
          <w:rFonts w:ascii="Times New Roman" w:hAnsi="Times New Roman" w:cs="Times New Roman"/>
          <w:sz w:val="22"/>
          <w:szCs w:val="22"/>
        </w:rPr>
        <w:t xml:space="preserve"> du jour ainsi que toutes les annexes utiles ; </w:t>
      </w:r>
    </w:p>
    <w:p w14:paraId="4A87818E" w14:textId="77777777"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Vu l'ordre du jour comprenant : </w:t>
      </w:r>
    </w:p>
    <w:p w14:paraId="56D098D6" w14:textId="090A85F0"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Modification statutaire : article 21 (Annexe 4) ; </w:t>
      </w:r>
    </w:p>
    <w:p w14:paraId="376CDBC4" w14:textId="73C0EEC6"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 xml:space="preserve">Vu la convocation à </w:t>
      </w:r>
      <w:r w:rsidRPr="003843DE">
        <w:rPr>
          <w:rFonts w:ascii="Times New Roman" w:hAnsi="Times New Roman" w:cs="Times New Roman"/>
          <w:b/>
          <w:bCs/>
          <w:sz w:val="22"/>
          <w:szCs w:val="22"/>
        </w:rPr>
        <w:t>l'</w:t>
      </w:r>
      <w:r w:rsidRPr="003843DE">
        <w:rPr>
          <w:rStyle w:val="gwy7pod"/>
          <w:rFonts w:ascii="Times New Roman" w:hAnsi="Times New Roman" w:cs="Times New Roman"/>
          <w:b w:val="0"/>
          <w:bCs/>
          <w:sz w:val="22"/>
          <w:szCs w:val="22"/>
        </w:rPr>
        <w:t>Assemblée générale ordinaire</w:t>
      </w:r>
      <w:r w:rsidRPr="0032135C">
        <w:rPr>
          <w:rStyle w:val="gwy7pod"/>
          <w:rFonts w:ascii="Times New Roman" w:hAnsi="Times New Roman" w:cs="Times New Roman"/>
          <w:sz w:val="22"/>
          <w:szCs w:val="22"/>
        </w:rPr>
        <w:t xml:space="preserve"> </w:t>
      </w:r>
      <w:r w:rsidRPr="0032135C">
        <w:rPr>
          <w:rFonts w:ascii="Times New Roman" w:hAnsi="Times New Roman" w:cs="Times New Roman"/>
          <w:sz w:val="22"/>
          <w:szCs w:val="22"/>
        </w:rPr>
        <w:t>du 1er semestre</w:t>
      </w:r>
      <w:r w:rsidRPr="0032135C">
        <w:rPr>
          <w:rStyle w:val="gwy6pod"/>
          <w:rFonts w:ascii="Times New Roman" w:hAnsi="Times New Roman" w:cs="Times New Roman"/>
          <w:sz w:val="22"/>
          <w:szCs w:val="22"/>
        </w:rPr>
        <w:t> </w:t>
      </w:r>
      <w:r w:rsidRPr="0032135C">
        <w:rPr>
          <w:rFonts w:ascii="Times New Roman" w:hAnsi="Times New Roman" w:cs="Times New Roman"/>
          <w:sz w:val="22"/>
          <w:szCs w:val="22"/>
        </w:rPr>
        <w:t>2026 fixée</w:t>
      </w:r>
      <w:r w:rsidRPr="0032135C">
        <w:rPr>
          <w:rStyle w:val="gwy6pod"/>
          <w:rFonts w:ascii="Times New Roman" w:hAnsi="Times New Roman" w:cs="Times New Roman"/>
          <w:sz w:val="22"/>
          <w:szCs w:val="22"/>
        </w:rPr>
        <w:t> </w:t>
      </w:r>
      <w:r w:rsidRPr="003843DE">
        <w:rPr>
          <w:rStyle w:val="gwy6pod"/>
          <w:rFonts w:ascii="Times New Roman" w:hAnsi="Times New Roman" w:cs="Times New Roman"/>
          <w:b w:val="0"/>
          <w:bCs/>
          <w:sz w:val="22"/>
          <w:szCs w:val="22"/>
        </w:rPr>
        <w:t>le jeudi 25 juin 2026 à 18 heures à la Salle MILLAU - Génie civil - VAL BENOIT (quai Banning, 6 à 4000 LIEGE),</w:t>
      </w:r>
      <w:r w:rsidRPr="0032135C">
        <w:rPr>
          <w:rStyle w:val="gwy6pod"/>
          <w:rFonts w:ascii="Times New Roman" w:hAnsi="Times New Roman" w:cs="Times New Roman"/>
          <w:sz w:val="22"/>
          <w:szCs w:val="22"/>
        </w:rPr>
        <w:t> </w:t>
      </w:r>
      <w:r w:rsidRPr="0032135C">
        <w:rPr>
          <w:rFonts w:ascii="Times New Roman" w:hAnsi="Times New Roman" w:cs="Times New Roman"/>
          <w:sz w:val="22"/>
          <w:szCs w:val="22"/>
        </w:rPr>
        <w:t>en présence physique des associés envoyée par l'intercommunale SPI dans le délai légal, laquelle contient l'ordre du jour ainsi que toutes les annexes utiles ;  </w:t>
      </w:r>
    </w:p>
    <w:p w14:paraId="6637CCFC" w14:textId="77777777"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Vu l'ordre du jour comprenant :</w:t>
      </w:r>
    </w:p>
    <w:p w14:paraId="05BFD723" w14:textId="77777777" w:rsidR="00DA0880" w:rsidRPr="0032135C" w:rsidRDefault="00B2769D">
      <w:pPr>
        <w:pStyle w:val="gwy2pod"/>
        <w:rPr>
          <w:rFonts w:ascii="Times New Roman" w:hAnsi="Times New Roman" w:cs="Times New Roman"/>
          <w:sz w:val="22"/>
          <w:szCs w:val="22"/>
        </w:rPr>
      </w:pPr>
      <w:r w:rsidRPr="003843DE">
        <w:rPr>
          <w:rStyle w:val="gwy1pod"/>
          <w:rFonts w:ascii="Times New Roman" w:hAnsi="Times New Roman" w:cs="Times New Roman"/>
          <w:b w:val="0"/>
          <w:bCs/>
          <w:sz w:val="22"/>
          <w:szCs w:val="22"/>
        </w:rPr>
        <w:t>Point 1.a)</w:t>
      </w:r>
      <w:r w:rsidRPr="0032135C">
        <w:rPr>
          <w:rStyle w:val="gwy1pod"/>
          <w:rFonts w:ascii="Times New Roman" w:hAnsi="Times New Roman" w:cs="Times New Roman"/>
          <w:sz w:val="22"/>
          <w:szCs w:val="22"/>
        </w:rPr>
        <w:t> -</w:t>
      </w:r>
      <w:r w:rsidRPr="0032135C">
        <w:rPr>
          <w:rFonts w:ascii="Times New Roman" w:hAnsi="Times New Roman" w:cs="Times New Roman"/>
          <w:sz w:val="22"/>
          <w:szCs w:val="22"/>
        </w:rPr>
        <w:t>  Approbation des comptes annuels au 31 décembre 2025 comprenant (Annexe 1) :</w:t>
      </w:r>
    </w:p>
    <w:p w14:paraId="2BAD094C" w14:textId="77777777" w:rsidR="00DA0880" w:rsidRPr="0032135C" w:rsidRDefault="00B2769D">
      <w:pPr>
        <w:pStyle w:val="gwy17pod"/>
        <w:tabs>
          <w:tab w:val="left" w:pos="922"/>
        </w:tabs>
        <w:rPr>
          <w:rFonts w:ascii="Times New Roman" w:hAnsi="Times New Roman" w:cs="Times New Roman"/>
          <w:sz w:val="22"/>
          <w:szCs w:val="22"/>
        </w:rPr>
      </w:pPr>
      <w:r w:rsidRPr="0032135C">
        <w:rPr>
          <w:rFonts w:ascii="Times New Roman" w:hAnsi="Times New Roman" w:cs="Times New Roman"/>
          <w:sz w:val="22"/>
          <w:szCs w:val="22"/>
        </w:rPr>
        <w:t>le bilan et le compte de résultats après répartition ;</w:t>
      </w:r>
    </w:p>
    <w:p w14:paraId="284A6933" w14:textId="77777777" w:rsidR="00DA0880" w:rsidRPr="0032135C" w:rsidRDefault="00B2769D">
      <w:pPr>
        <w:pStyle w:val="gwy17pod"/>
        <w:tabs>
          <w:tab w:val="left" w:pos="922"/>
        </w:tabs>
        <w:rPr>
          <w:rFonts w:ascii="Times New Roman" w:hAnsi="Times New Roman" w:cs="Times New Roman"/>
          <w:sz w:val="22"/>
          <w:szCs w:val="22"/>
        </w:rPr>
      </w:pPr>
      <w:r w:rsidRPr="0032135C">
        <w:rPr>
          <w:rFonts w:ascii="Times New Roman" w:hAnsi="Times New Roman" w:cs="Times New Roman"/>
          <w:sz w:val="22"/>
          <w:szCs w:val="22"/>
        </w:rPr>
        <w:t>les bilans par secteurs ;</w:t>
      </w:r>
    </w:p>
    <w:p w14:paraId="49B29308" w14:textId="77777777" w:rsidR="00DA0880" w:rsidRPr="0032135C" w:rsidRDefault="00B2769D">
      <w:pPr>
        <w:pStyle w:val="gwy17pod"/>
        <w:tabs>
          <w:tab w:val="left" w:pos="922"/>
        </w:tabs>
        <w:rPr>
          <w:rFonts w:ascii="Times New Roman" w:hAnsi="Times New Roman" w:cs="Times New Roman"/>
          <w:sz w:val="22"/>
          <w:szCs w:val="22"/>
        </w:rPr>
      </w:pPr>
      <w:r w:rsidRPr="0032135C">
        <w:rPr>
          <w:rFonts w:ascii="Times New Roman" w:hAnsi="Times New Roman" w:cs="Times New Roman"/>
          <w:sz w:val="22"/>
          <w:szCs w:val="22"/>
        </w:rPr>
        <w:t>le rapport de gestion auquel sera annexé le rapport de rémunération visé par l’article L6421-1 du CDLD, le rapport annuel d’évaluation portant sur la pertinence des rémunérations et tout autre éventuel avantage pécuniaire ou non accordés aux membres des organes de gestion et aux fonctions de direction et le rapport de rémunération visé par l’article 3 :12 du CSA ;</w:t>
      </w:r>
    </w:p>
    <w:p w14:paraId="62BF7B03" w14:textId="77777777" w:rsidR="00DA0880" w:rsidRPr="0032135C" w:rsidRDefault="00B2769D">
      <w:pPr>
        <w:pStyle w:val="gwy17pod"/>
        <w:tabs>
          <w:tab w:val="left" w:pos="922"/>
        </w:tabs>
        <w:rPr>
          <w:rFonts w:ascii="Times New Roman" w:hAnsi="Times New Roman" w:cs="Times New Roman"/>
          <w:sz w:val="22"/>
          <w:szCs w:val="22"/>
        </w:rPr>
      </w:pPr>
      <w:r w:rsidRPr="0032135C">
        <w:rPr>
          <w:rFonts w:ascii="Times New Roman" w:hAnsi="Times New Roman" w:cs="Times New Roman"/>
          <w:sz w:val="22"/>
          <w:szCs w:val="22"/>
        </w:rPr>
        <w:t>le détail des participations détenues au 31 décembre 2023 dans d’autres organismes tel que prévu dans la circulaire du 21 janvier 2019 relative aux pièces justificatives et visé aux articles L1512-5 et L1523-13 du §3 du CDLD ;</w:t>
      </w:r>
    </w:p>
    <w:p w14:paraId="66DF0B83" w14:textId="77777777" w:rsidR="00DA0880" w:rsidRPr="0032135C" w:rsidRDefault="00B2769D">
      <w:pPr>
        <w:pStyle w:val="gwy17pod"/>
        <w:tabs>
          <w:tab w:val="left" w:pos="922"/>
        </w:tabs>
        <w:rPr>
          <w:rFonts w:ascii="Times New Roman" w:hAnsi="Times New Roman" w:cs="Times New Roman"/>
          <w:sz w:val="22"/>
          <w:szCs w:val="22"/>
        </w:rPr>
      </w:pPr>
      <w:r w:rsidRPr="0032135C">
        <w:rPr>
          <w:rFonts w:ascii="Times New Roman" w:hAnsi="Times New Roman" w:cs="Times New Roman"/>
          <w:sz w:val="22"/>
          <w:szCs w:val="22"/>
        </w:rPr>
        <w:t>la liste des adjudicataires de marchés de travaux, de fournitures ou de services pour lesquels sont applicables toutes les dispositions obligatoires du cahier général des charges.</w:t>
      </w:r>
    </w:p>
    <w:p w14:paraId="15C9903C" w14:textId="77777777" w:rsidR="00DA0880" w:rsidRPr="0032135C" w:rsidRDefault="00B2769D">
      <w:pPr>
        <w:rPr>
          <w:rFonts w:ascii="Times New Roman" w:hAnsi="Times New Roman" w:cs="Times New Roman"/>
          <w:sz w:val="22"/>
          <w:szCs w:val="22"/>
        </w:rPr>
      </w:pPr>
      <w:r w:rsidRPr="003843DE">
        <w:rPr>
          <w:rStyle w:val="gwy7pod"/>
          <w:rFonts w:ascii="Times New Roman" w:hAnsi="Times New Roman" w:cs="Times New Roman"/>
          <w:b w:val="0"/>
          <w:bCs/>
          <w:sz w:val="22"/>
          <w:szCs w:val="22"/>
        </w:rPr>
        <w:lastRenderedPageBreak/>
        <w:t>Point 1.b)</w:t>
      </w:r>
      <w:r w:rsidRPr="0032135C">
        <w:rPr>
          <w:rFonts w:ascii="Times New Roman" w:hAnsi="Times New Roman" w:cs="Times New Roman"/>
          <w:sz w:val="22"/>
          <w:szCs w:val="22"/>
        </w:rPr>
        <w:t xml:space="preserve"> - Présentation du résultat 2025.</w:t>
      </w:r>
    </w:p>
    <w:p w14:paraId="70AF19FF" w14:textId="77777777" w:rsidR="00DA0880" w:rsidRPr="0032135C" w:rsidRDefault="00B2769D">
      <w:pPr>
        <w:rPr>
          <w:rFonts w:ascii="Times New Roman" w:hAnsi="Times New Roman" w:cs="Times New Roman"/>
          <w:sz w:val="22"/>
          <w:szCs w:val="22"/>
        </w:rPr>
      </w:pPr>
      <w:r w:rsidRPr="003843DE">
        <w:rPr>
          <w:rStyle w:val="gwy1pod"/>
          <w:rFonts w:ascii="Times New Roman" w:hAnsi="Times New Roman" w:cs="Times New Roman"/>
          <w:b w:val="0"/>
          <w:bCs/>
          <w:sz w:val="22"/>
          <w:szCs w:val="22"/>
        </w:rPr>
        <w:t>Point 2. -</w:t>
      </w:r>
      <w:r w:rsidRPr="0032135C">
        <w:rPr>
          <w:rFonts w:ascii="Times New Roman" w:hAnsi="Times New Roman" w:cs="Times New Roman"/>
          <w:sz w:val="22"/>
          <w:szCs w:val="22"/>
        </w:rPr>
        <w:t> Lecture du rapport du Commissaire Réviseur.</w:t>
      </w:r>
      <w:r w:rsidRPr="0032135C">
        <w:rPr>
          <w:rFonts w:ascii="Times New Roman" w:hAnsi="Times New Roman" w:cs="Times New Roman"/>
          <w:sz w:val="22"/>
          <w:szCs w:val="22"/>
        </w:rPr>
        <w:br/>
      </w:r>
      <w:r w:rsidRPr="003843DE">
        <w:rPr>
          <w:rStyle w:val="gwy1pod"/>
          <w:rFonts w:ascii="Times New Roman" w:hAnsi="Times New Roman" w:cs="Times New Roman"/>
          <w:b w:val="0"/>
          <w:bCs/>
          <w:sz w:val="22"/>
          <w:szCs w:val="22"/>
        </w:rPr>
        <w:t>Point 3. -</w:t>
      </w:r>
      <w:r w:rsidRPr="0032135C">
        <w:rPr>
          <w:rFonts w:ascii="Times New Roman" w:hAnsi="Times New Roman" w:cs="Times New Roman"/>
          <w:sz w:val="22"/>
          <w:szCs w:val="22"/>
        </w:rPr>
        <w:t> Décharge aux Administrateurs.</w:t>
      </w:r>
      <w:r w:rsidRPr="0032135C">
        <w:rPr>
          <w:rFonts w:ascii="Times New Roman" w:hAnsi="Times New Roman" w:cs="Times New Roman"/>
          <w:sz w:val="22"/>
          <w:szCs w:val="22"/>
        </w:rPr>
        <w:br/>
      </w:r>
      <w:r w:rsidRPr="003843DE">
        <w:rPr>
          <w:rStyle w:val="gwy1pod"/>
          <w:rFonts w:ascii="Times New Roman" w:hAnsi="Times New Roman" w:cs="Times New Roman"/>
          <w:b w:val="0"/>
          <w:bCs/>
          <w:sz w:val="22"/>
          <w:szCs w:val="22"/>
        </w:rPr>
        <w:t>Point 4. -</w:t>
      </w:r>
      <w:r w:rsidRPr="0032135C">
        <w:rPr>
          <w:rFonts w:ascii="Times New Roman" w:hAnsi="Times New Roman" w:cs="Times New Roman"/>
          <w:sz w:val="22"/>
          <w:szCs w:val="22"/>
        </w:rPr>
        <w:t> Décharge au Commissaire Réviseur.</w:t>
      </w:r>
      <w:r w:rsidRPr="0032135C">
        <w:rPr>
          <w:rFonts w:ascii="Times New Roman" w:hAnsi="Times New Roman" w:cs="Times New Roman"/>
          <w:sz w:val="22"/>
          <w:szCs w:val="22"/>
        </w:rPr>
        <w:br/>
      </w:r>
      <w:r w:rsidRPr="003843DE">
        <w:rPr>
          <w:rStyle w:val="gwy1pod"/>
          <w:rFonts w:ascii="Times New Roman" w:hAnsi="Times New Roman" w:cs="Times New Roman"/>
          <w:b w:val="0"/>
          <w:bCs/>
          <w:sz w:val="22"/>
          <w:szCs w:val="22"/>
        </w:rPr>
        <w:t>Point 5. -</w:t>
      </w:r>
      <w:r w:rsidRPr="0032135C">
        <w:rPr>
          <w:rFonts w:ascii="Times New Roman" w:hAnsi="Times New Roman" w:cs="Times New Roman"/>
          <w:sz w:val="22"/>
          <w:szCs w:val="22"/>
        </w:rPr>
        <w:t>  Formation des Administrateurs en 2025 (Annexe 2).</w:t>
      </w:r>
      <w:r w:rsidRPr="0032135C">
        <w:rPr>
          <w:rFonts w:ascii="Times New Roman" w:hAnsi="Times New Roman" w:cs="Times New Roman"/>
          <w:sz w:val="22"/>
          <w:szCs w:val="22"/>
        </w:rPr>
        <w:br/>
      </w:r>
      <w:r w:rsidRPr="003843DE">
        <w:rPr>
          <w:rStyle w:val="gwy1pod"/>
          <w:rFonts w:ascii="Times New Roman" w:hAnsi="Times New Roman" w:cs="Times New Roman"/>
          <w:b w:val="0"/>
          <w:bCs/>
          <w:sz w:val="22"/>
          <w:szCs w:val="22"/>
        </w:rPr>
        <w:t>Point 6. -</w:t>
      </w:r>
      <w:r w:rsidRPr="0032135C">
        <w:rPr>
          <w:rFonts w:ascii="Times New Roman" w:hAnsi="Times New Roman" w:cs="Times New Roman"/>
          <w:sz w:val="22"/>
          <w:szCs w:val="22"/>
        </w:rPr>
        <w:t> Démission - Nomination d’Administrateurs (Annexe 3).</w:t>
      </w:r>
    </w:p>
    <w:p w14:paraId="7B2BBAC0" w14:textId="30AD824F" w:rsidR="00DA0880" w:rsidRPr="0032135C" w:rsidRDefault="00B2769D" w:rsidP="003843DE">
      <w:pPr>
        <w:rPr>
          <w:rFonts w:ascii="Times New Roman" w:hAnsi="Times New Roman" w:cs="Times New Roman"/>
          <w:sz w:val="22"/>
          <w:szCs w:val="22"/>
        </w:rPr>
      </w:pPr>
      <w:r w:rsidRPr="003843DE">
        <w:rPr>
          <w:rStyle w:val="gwy7pod"/>
          <w:rFonts w:ascii="Times New Roman" w:hAnsi="Times New Roman" w:cs="Times New Roman"/>
          <w:b w:val="0"/>
          <w:bCs/>
          <w:sz w:val="22"/>
          <w:szCs w:val="22"/>
        </w:rPr>
        <w:t>Point 7. -</w:t>
      </w:r>
      <w:r w:rsidRPr="0032135C">
        <w:rPr>
          <w:rStyle w:val="gwy7pod"/>
          <w:rFonts w:ascii="Times New Roman" w:hAnsi="Times New Roman" w:cs="Times New Roman"/>
          <w:sz w:val="22"/>
          <w:szCs w:val="22"/>
        </w:rPr>
        <w:t xml:space="preserve"> </w:t>
      </w:r>
      <w:r w:rsidRPr="0032135C">
        <w:rPr>
          <w:rFonts w:ascii="Times New Roman" w:hAnsi="Times New Roman" w:cs="Times New Roman"/>
          <w:sz w:val="22"/>
          <w:szCs w:val="22"/>
        </w:rPr>
        <w:t>Fusion SPI/ECETIA (état d'avancement - projet d'entreprise)</w:t>
      </w:r>
      <w:r w:rsidR="003843DE">
        <w:rPr>
          <w:rFonts w:ascii="Times New Roman" w:hAnsi="Times New Roman" w:cs="Times New Roman"/>
          <w:sz w:val="22"/>
          <w:szCs w:val="22"/>
        </w:rPr>
        <w:t>.</w:t>
      </w:r>
      <w:r w:rsidRPr="0032135C">
        <w:rPr>
          <w:rFonts w:ascii="Times New Roman" w:hAnsi="Times New Roman" w:cs="Times New Roman"/>
          <w:sz w:val="22"/>
          <w:szCs w:val="22"/>
        </w:rPr>
        <w:t> </w:t>
      </w:r>
    </w:p>
    <w:p w14:paraId="6FCD22C3" w14:textId="0B6CD2CA"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Considérant la législation régissant les intercommunales et leur mode de fonctionnement ; </w:t>
      </w:r>
    </w:p>
    <w:p w14:paraId="549D8EFC" w14:textId="68DF4ACC"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Sur proposition du Collège communal ; </w:t>
      </w:r>
    </w:p>
    <w:p w14:paraId="3B832AEB" w14:textId="77777777"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Par ces motifs ;</w:t>
      </w:r>
    </w:p>
    <w:p w14:paraId="32125D40" w14:textId="77777777"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 </w:t>
      </w:r>
    </w:p>
    <w:p w14:paraId="09CC2DA0" w14:textId="594575E2" w:rsidR="00DA0880" w:rsidRPr="003843DE" w:rsidRDefault="00B2769D" w:rsidP="003843DE">
      <w:pPr>
        <w:pStyle w:val="gwy2pod"/>
        <w:rPr>
          <w:rFonts w:ascii="Times New Roman" w:hAnsi="Times New Roman" w:cs="Times New Roman"/>
          <w:b/>
          <w:bCs/>
          <w:sz w:val="22"/>
          <w:szCs w:val="22"/>
        </w:rPr>
      </w:pPr>
      <w:r w:rsidRPr="003843DE">
        <w:rPr>
          <w:rStyle w:val="gwy6pod"/>
          <w:rFonts w:ascii="Times New Roman" w:hAnsi="Times New Roman" w:cs="Times New Roman"/>
          <w:b w:val="0"/>
          <w:bCs/>
          <w:sz w:val="22"/>
          <w:szCs w:val="22"/>
        </w:rPr>
        <w:t>1. MARQUE</w:t>
      </w:r>
      <w:r w:rsidRPr="0032135C">
        <w:rPr>
          <w:rFonts w:ascii="Times New Roman" w:hAnsi="Times New Roman" w:cs="Times New Roman"/>
          <w:sz w:val="22"/>
          <w:szCs w:val="22"/>
        </w:rPr>
        <w:t> son accord, sur base des documents joints, sur l’ordre du jour de</w:t>
      </w:r>
      <w:r w:rsidRPr="0032135C">
        <w:rPr>
          <w:rStyle w:val="gwy7pod"/>
          <w:rFonts w:ascii="Times New Roman" w:hAnsi="Times New Roman" w:cs="Times New Roman"/>
          <w:sz w:val="22"/>
          <w:szCs w:val="22"/>
        </w:rPr>
        <w:t> </w:t>
      </w:r>
      <w:r w:rsidRPr="003843DE">
        <w:rPr>
          <w:rStyle w:val="gwy7pod"/>
          <w:rFonts w:ascii="Times New Roman" w:hAnsi="Times New Roman" w:cs="Times New Roman"/>
          <w:b w:val="0"/>
          <w:bCs/>
          <w:sz w:val="22"/>
          <w:szCs w:val="22"/>
        </w:rPr>
        <w:t>l’Assemblée générale extraordinaire.</w:t>
      </w:r>
      <w:r w:rsidRPr="003843DE">
        <w:rPr>
          <w:rFonts w:ascii="Times New Roman" w:hAnsi="Times New Roman" w:cs="Times New Roman"/>
          <w:b/>
          <w:bCs/>
          <w:sz w:val="22"/>
          <w:szCs w:val="22"/>
        </w:rPr>
        <w:t> </w:t>
      </w:r>
    </w:p>
    <w:p w14:paraId="78FF06D3" w14:textId="77777777" w:rsidR="00DA0880" w:rsidRPr="003843DE" w:rsidRDefault="00B2769D">
      <w:pPr>
        <w:rPr>
          <w:rFonts w:ascii="Times New Roman" w:hAnsi="Times New Roman" w:cs="Times New Roman"/>
          <w:b/>
          <w:bCs/>
          <w:sz w:val="22"/>
          <w:szCs w:val="22"/>
        </w:rPr>
      </w:pPr>
      <w:r w:rsidRPr="003843DE">
        <w:rPr>
          <w:rStyle w:val="gwy6pod"/>
          <w:rFonts w:ascii="Times New Roman" w:hAnsi="Times New Roman" w:cs="Times New Roman"/>
          <w:b w:val="0"/>
          <w:bCs/>
          <w:sz w:val="22"/>
          <w:szCs w:val="22"/>
        </w:rPr>
        <w:t>2. DÉCIDE à l'unanimité :</w:t>
      </w:r>
    </w:p>
    <w:p w14:paraId="6AB5B33A" w14:textId="77777777" w:rsidR="00DA0880" w:rsidRPr="0032135C" w:rsidRDefault="00B2769D">
      <w:pPr>
        <w:rPr>
          <w:rFonts w:ascii="Times New Roman" w:hAnsi="Times New Roman" w:cs="Times New Roman"/>
          <w:sz w:val="22"/>
          <w:szCs w:val="22"/>
        </w:rPr>
      </w:pPr>
      <w:r w:rsidRPr="0032135C">
        <w:rPr>
          <w:rFonts w:ascii="Times New Roman" w:hAnsi="Times New Roman" w:cs="Times New Roman"/>
          <w:sz w:val="22"/>
          <w:szCs w:val="22"/>
        </w:rPr>
        <w:t>d'approuver la modification statutaire de l'article 21.</w:t>
      </w:r>
    </w:p>
    <w:p w14:paraId="57A9AB89" w14:textId="77777777"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 </w:t>
      </w:r>
    </w:p>
    <w:p w14:paraId="1699986D" w14:textId="58C85004" w:rsidR="00DA0880" w:rsidRPr="003843DE" w:rsidRDefault="00B2769D">
      <w:pPr>
        <w:pStyle w:val="gwy2pod"/>
        <w:rPr>
          <w:rFonts w:ascii="Times New Roman" w:hAnsi="Times New Roman" w:cs="Times New Roman"/>
          <w:b/>
          <w:bCs/>
          <w:sz w:val="22"/>
          <w:szCs w:val="22"/>
        </w:rPr>
      </w:pPr>
      <w:r w:rsidRPr="003843DE">
        <w:rPr>
          <w:rStyle w:val="gwy6pod"/>
          <w:rFonts w:ascii="Times New Roman" w:hAnsi="Times New Roman" w:cs="Times New Roman"/>
          <w:b w:val="0"/>
          <w:bCs/>
          <w:sz w:val="22"/>
          <w:szCs w:val="22"/>
        </w:rPr>
        <w:t>3. MARQUE</w:t>
      </w:r>
      <w:r w:rsidRPr="0032135C">
        <w:rPr>
          <w:rFonts w:ascii="Times New Roman" w:hAnsi="Times New Roman" w:cs="Times New Roman"/>
          <w:sz w:val="22"/>
          <w:szCs w:val="22"/>
        </w:rPr>
        <w:t xml:space="preserve"> son accord, sur base des documents joints, sur l’ordre du jour de </w:t>
      </w:r>
      <w:r w:rsidRPr="003843DE">
        <w:rPr>
          <w:rStyle w:val="gwy7pod"/>
          <w:rFonts w:ascii="Times New Roman" w:hAnsi="Times New Roman" w:cs="Times New Roman"/>
          <w:b w:val="0"/>
          <w:bCs/>
          <w:sz w:val="22"/>
          <w:szCs w:val="22"/>
        </w:rPr>
        <w:t>l’Assemblée générale ordinaire.</w:t>
      </w:r>
      <w:r w:rsidRPr="003843DE">
        <w:rPr>
          <w:rFonts w:ascii="Times New Roman" w:hAnsi="Times New Roman" w:cs="Times New Roman"/>
          <w:b/>
          <w:bCs/>
          <w:sz w:val="22"/>
          <w:szCs w:val="22"/>
        </w:rPr>
        <w:t> </w:t>
      </w:r>
    </w:p>
    <w:p w14:paraId="4FF8E51E" w14:textId="17B29F65" w:rsidR="00DA0880" w:rsidRPr="003843DE" w:rsidRDefault="00B2769D">
      <w:pPr>
        <w:pStyle w:val="gwy2pod"/>
        <w:rPr>
          <w:rFonts w:ascii="Times New Roman" w:hAnsi="Times New Roman" w:cs="Times New Roman"/>
          <w:b/>
          <w:bCs/>
          <w:sz w:val="22"/>
          <w:szCs w:val="22"/>
        </w:rPr>
      </w:pPr>
      <w:r w:rsidRPr="003843DE">
        <w:rPr>
          <w:rStyle w:val="gwy6pod"/>
          <w:rFonts w:ascii="Times New Roman" w:hAnsi="Times New Roman" w:cs="Times New Roman"/>
          <w:b w:val="0"/>
          <w:bCs/>
          <w:sz w:val="22"/>
          <w:szCs w:val="22"/>
        </w:rPr>
        <w:t>4. DÉCIDE :</w:t>
      </w:r>
      <w:r w:rsidRPr="003843DE">
        <w:rPr>
          <w:rFonts w:ascii="Times New Roman" w:hAnsi="Times New Roman" w:cs="Times New Roman"/>
          <w:b/>
          <w:bCs/>
          <w:sz w:val="22"/>
          <w:szCs w:val="22"/>
        </w:rPr>
        <w:t> </w:t>
      </w:r>
    </w:p>
    <w:p w14:paraId="1A7A87B8" w14:textId="77777777" w:rsidR="00DA0880" w:rsidRPr="0032135C" w:rsidRDefault="00B2769D">
      <w:pPr>
        <w:pStyle w:val="gwy2pod"/>
        <w:rPr>
          <w:rFonts w:ascii="Times New Roman" w:hAnsi="Times New Roman" w:cs="Times New Roman"/>
          <w:sz w:val="22"/>
          <w:szCs w:val="22"/>
        </w:rPr>
      </w:pPr>
      <w:r w:rsidRPr="003843DE">
        <w:rPr>
          <w:rStyle w:val="gwy6pod"/>
          <w:rFonts w:ascii="Times New Roman" w:hAnsi="Times New Roman" w:cs="Times New Roman"/>
          <w:b w:val="0"/>
          <w:bCs/>
          <w:sz w:val="22"/>
          <w:szCs w:val="22"/>
        </w:rPr>
        <w:t>Par 10 voix Pour et 5 voix Contre</w:t>
      </w:r>
      <w:r w:rsidRPr="0032135C">
        <w:rPr>
          <w:rStyle w:val="gwy6pod"/>
          <w:rFonts w:ascii="Times New Roman" w:hAnsi="Times New Roman" w:cs="Times New Roman"/>
          <w:sz w:val="22"/>
          <w:szCs w:val="22"/>
        </w:rPr>
        <w:t> </w:t>
      </w:r>
      <w:r w:rsidRPr="0032135C">
        <w:rPr>
          <w:rStyle w:val="gwy4pod"/>
          <w:rFonts w:ascii="Times New Roman" w:hAnsi="Times New Roman" w:cs="Times New Roman"/>
          <w:sz w:val="22"/>
          <w:szCs w:val="22"/>
        </w:rPr>
        <w:t>(Monsieur Luc LHOEST, Bourgmestre,</w:t>
      </w:r>
      <w:r w:rsidRPr="0032135C">
        <w:rPr>
          <w:rStyle w:val="gwy16pod"/>
          <w:rFonts w:ascii="Times New Roman" w:hAnsi="Times New Roman" w:cs="Times New Roman"/>
          <w:sz w:val="22"/>
          <w:szCs w:val="22"/>
        </w:rPr>
        <w:t> </w:t>
      </w:r>
      <w:r w:rsidRPr="0032135C">
        <w:rPr>
          <w:rStyle w:val="gwy4pod"/>
          <w:rFonts w:ascii="Times New Roman" w:hAnsi="Times New Roman" w:cs="Times New Roman"/>
          <w:sz w:val="22"/>
          <w:szCs w:val="22"/>
        </w:rPr>
        <w:t>Monsieur Nicolas ANDRIES et Madame Isabelle COHEUR, Échevins, Messieurs Laurent MAQUOI et Rudy PIRARD, Conseillers communaux),</w:t>
      </w:r>
    </w:p>
    <w:p w14:paraId="69B54CD2" w14:textId="77777777" w:rsidR="00DA0880" w:rsidRPr="0032135C" w:rsidRDefault="00B2769D">
      <w:pPr>
        <w:pStyle w:val="gwy2pod"/>
        <w:rPr>
          <w:rFonts w:ascii="Times New Roman" w:hAnsi="Times New Roman" w:cs="Times New Roman"/>
          <w:sz w:val="22"/>
          <w:szCs w:val="22"/>
        </w:rPr>
      </w:pPr>
      <w:r w:rsidRPr="003843DE">
        <w:rPr>
          <w:rStyle w:val="gwy1pod"/>
          <w:rFonts w:ascii="Times New Roman" w:hAnsi="Times New Roman" w:cs="Times New Roman"/>
          <w:b w:val="0"/>
          <w:bCs/>
          <w:sz w:val="22"/>
          <w:szCs w:val="22"/>
        </w:rPr>
        <w:t>Point 1.a)</w:t>
      </w:r>
      <w:r w:rsidRPr="0032135C">
        <w:rPr>
          <w:rStyle w:val="gwy1pod"/>
          <w:rFonts w:ascii="Times New Roman" w:hAnsi="Times New Roman" w:cs="Times New Roman"/>
          <w:sz w:val="22"/>
          <w:szCs w:val="22"/>
        </w:rPr>
        <w:t> -</w:t>
      </w:r>
      <w:r w:rsidRPr="0032135C">
        <w:rPr>
          <w:rFonts w:ascii="Times New Roman" w:hAnsi="Times New Roman" w:cs="Times New Roman"/>
          <w:sz w:val="22"/>
          <w:szCs w:val="22"/>
        </w:rPr>
        <w:t>  Approbation des comptes annuels au 31 décembre 2025 comprenant (Annexe 1) :</w:t>
      </w:r>
    </w:p>
    <w:p w14:paraId="6B511038" w14:textId="77777777" w:rsidR="00DA0880" w:rsidRPr="0032135C" w:rsidRDefault="00B2769D">
      <w:pPr>
        <w:pStyle w:val="gwy17pod"/>
        <w:numPr>
          <w:ilvl w:val="0"/>
          <w:numId w:val="4"/>
        </w:numPr>
        <w:tabs>
          <w:tab w:val="left" w:pos="922"/>
        </w:tabs>
        <w:rPr>
          <w:rFonts w:ascii="Times New Roman" w:hAnsi="Times New Roman" w:cs="Times New Roman"/>
          <w:sz w:val="22"/>
          <w:szCs w:val="22"/>
        </w:rPr>
      </w:pPr>
      <w:r w:rsidRPr="0032135C">
        <w:rPr>
          <w:rFonts w:ascii="Times New Roman" w:hAnsi="Times New Roman" w:cs="Times New Roman"/>
          <w:sz w:val="22"/>
          <w:szCs w:val="22"/>
        </w:rPr>
        <w:t>le bilan et le compte de résultats après répartition ;</w:t>
      </w:r>
    </w:p>
    <w:p w14:paraId="1FE81ED2" w14:textId="77777777" w:rsidR="00DA0880" w:rsidRPr="0032135C" w:rsidRDefault="00B2769D">
      <w:pPr>
        <w:pStyle w:val="gwy17pod"/>
        <w:numPr>
          <w:ilvl w:val="0"/>
          <w:numId w:val="4"/>
        </w:numPr>
        <w:tabs>
          <w:tab w:val="left" w:pos="922"/>
        </w:tabs>
        <w:rPr>
          <w:rFonts w:ascii="Times New Roman" w:hAnsi="Times New Roman" w:cs="Times New Roman"/>
          <w:sz w:val="22"/>
          <w:szCs w:val="22"/>
        </w:rPr>
      </w:pPr>
      <w:r w:rsidRPr="0032135C">
        <w:rPr>
          <w:rFonts w:ascii="Times New Roman" w:hAnsi="Times New Roman" w:cs="Times New Roman"/>
          <w:sz w:val="22"/>
          <w:szCs w:val="22"/>
        </w:rPr>
        <w:t>les bilans par secteurs ;</w:t>
      </w:r>
    </w:p>
    <w:p w14:paraId="26F3161D" w14:textId="77777777" w:rsidR="00DA0880" w:rsidRPr="0032135C" w:rsidRDefault="00B2769D">
      <w:pPr>
        <w:pStyle w:val="gwy17pod"/>
        <w:numPr>
          <w:ilvl w:val="0"/>
          <w:numId w:val="4"/>
        </w:numPr>
        <w:tabs>
          <w:tab w:val="left" w:pos="922"/>
        </w:tabs>
        <w:rPr>
          <w:rFonts w:ascii="Times New Roman" w:hAnsi="Times New Roman" w:cs="Times New Roman"/>
          <w:sz w:val="22"/>
          <w:szCs w:val="22"/>
        </w:rPr>
      </w:pPr>
      <w:r w:rsidRPr="0032135C">
        <w:rPr>
          <w:rFonts w:ascii="Times New Roman" w:hAnsi="Times New Roman" w:cs="Times New Roman"/>
          <w:sz w:val="22"/>
          <w:szCs w:val="22"/>
        </w:rPr>
        <w:t>le rapport de gestion auquel sera annexé le rapport de rémunération visé par l’article L6421-1 du CDLD, le rapport annuel d’évaluation portant sur la pertinence des rémunérations et tout autre éventuel avantage pécuniaire ou non accordés aux membres des organes de gestion et aux fonctions de direction et le rapport de rémunération visé par l’article 3 :12 du CSA ;</w:t>
      </w:r>
    </w:p>
    <w:p w14:paraId="56A4165F" w14:textId="77777777" w:rsidR="00DA0880" w:rsidRPr="0032135C" w:rsidRDefault="00B2769D">
      <w:pPr>
        <w:pStyle w:val="gwy17pod"/>
        <w:numPr>
          <w:ilvl w:val="0"/>
          <w:numId w:val="4"/>
        </w:numPr>
        <w:tabs>
          <w:tab w:val="left" w:pos="922"/>
        </w:tabs>
        <w:rPr>
          <w:rFonts w:ascii="Times New Roman" w:hAnsi="Times New Roman" w:cs="Times New Roman"/>
          <w:sz w:val="22"/>
          <w:szCs w:val="22"/>
        </w:rPr>
      </w:pPr>
      <w:r w:rsidRPr="0032135C">
        <w:rPr>
          <w:rFonts w:ascii="Times New Roman" w:hAnsi="Times New Roman" w:cs="Times New Roman"/>
          <w:sz w:val="22"/>
          <w:szCs w:val="22"/>
        </w:rPr>
        <w:t>le détail des participations détenues au 31 décembre 2023 dans d’autres organismes tel que prévu dans la circulaire du 21 janvier 2019 relative aux pièces justificatives et visé aux articles L1512-5 et L1523-13 du §3 du CDLD ;</w:t>
      </w:r>
    </w:p>
    <w:p w14:paraId="6FFB316C" w14:textId="77777777" w:rsidR="00DA0880" w:rsidRPr="0032135C" w:rsidRDefault="00B2769D">
      <w:pPr>
        <w:pStyle w:val="gwy17pod"/>
        <w:numPr>
          <w:ilvl w:val="0"/>
          <w:numId w:val="4"/>
        </w:numPr>
        <w:tabs>
          <w:tab w:val="left" w:pos="922"/>
        </w:tabs>
        <w:rPr>
          <w:rFonts w:ascii="Times New Roman" w:hAnsi="Times New Roman" w:cs="Times New Roman"/>
          <w:sz w:val="22"/>
          <w:szCs w:val="22"/>
        </w:rPr>
      </w:pPr>
      <w:r w:rsidRPr="0032135C">
        <w:rPr>
          <w:rFonts w:ascii="Times New Roman" w:hAnsi="Times New Roman" w:cs="Times New Roman"/>
          <w:sz w:val="22"/>
          <w:szCs w:val="22"/>
        </w:rPr>
        <w:t>la liste des adjudicataires de marchés de travaux, de fournitures ou de services pour lesquels sont applicables toutes les dispositions obligatoires du cahier général des charges.</w:t>
      </w:r>
    </w:p>
    <w:p w14:paraId="12A3E031" w14:textId="77777777" w:rsidR="00DA0880" w:rsidRPr="0032135C" w:rsidRDefault="00B2769D">
      <w:pPr>
        <w:rPr>
          <w:rFonts w:ascii="Times New Roman" w:hAnsi="Times New Roman" w:cs="Times New Roman"/>
          <w:sz w:val="22"/>
          <w:szCs w:val="22"/>
        </w:rPr>
      </w:pPr>
      <w:r w:rsidRPr="0032135C">
        <w:rPr>
          <w:rFonts w:ascii="Times New Roman" w:hAnsi="Times New Roman" w:cs="Times New Roman"/>
          <w:sz w:val="22"/>
          <w:szCs w:val="22"/>
        </w:rPr>
        <w:t> </w:t>
      </w:r>
    </w:p>
    <w:p w14:paraId="33DC7744" w14:textId="77777777" w:rsidR="00DA0880" w:rsidRPr="003843DE" w:rsidRDefault="00B2769D">
      <w:pPr>
        <w:rPr>
          <w:rFonts w:ascii="Times New Roman" w:hAnsi="Times New Roman" w:cs="Times New Roman"/>
          <w:b/>
          <w:bCs/>
          <w:sz w:val="22"/>
          <w:szCs w:val="22"/>
        </w:rPr>
      </w:pPr>
      <w:r w:rsidRPr="003843DE">
        <w:rPr>
          <w:rStyle w:val="gwy6pod"/>
          <w:rFonts w:ascii="Times New Roman" w:hAnsi="Times New Roman" w:cs="Times New Roman"/>
          <w:b w:val="0"/>
          <w:bCs/>
          <w:sz w:val="22"/>
          <w:szCs w:val="22"/>
        </w:rPr>
        <w:t>À l'unanimité</w:t>
      </w:r>
      <w:r w:rsidRPr="003843DE">
        <w:rPr>
          <w:rFonts w:ascii="Times New Roman" w:hAnsi="Times New Roman" w:cs="Times New Roman"/>
          <w:b/>
          <w:bCs/>
          <w:sz w:val="22"/>
          <w:szCs w:val="22"/>
        </w:rPr>
        <w:t> </w:t>
      </w:r>
    </w:p>
    <w:p w14:paraId="22136121" w14:textId="3A99956C" w:rsidR="00DA0880" w:rsidRPr="0032135C" w:rsidRDefault="00B2769D">
      <w:pPr>
        <w:rPr>
          <w:rFonts w:ascii="Times New Roman" w:hAnsi="Times New Roman" w:cs="Times New Roman"/>
          <w:sz w:val="22"/>
          <w:szCs w:val="22"/>
        </w:rPr>
      </w:pPr>
      <w:r w:rsidRPr="003843DE">
        <w:rPr>
          <w:rStyle w:val="gwy7pod"/>
          <w:rFonts w:ascii="Times New Roman" w:hAnsi="Times New Roman" w:cs="Times New Roman"/>
          <w:b w:val="0"/>
          <w:bCs/>
          <w:sz w:val="22"/>
          <w:szCs w:val="22"/>
        </w:rPr>
        <w:t>Point 1.b)</w:t>
      </w:r>
      <w:r w:rsidRPr="0032135C">
        <w:rPr>
          <w:rFonts w:ascii="Times New Roman" w:hAnsi="Times New Roman" w:cs="Times New Roman"/>
          <w:sz w:val="22"/>
          <w:szCs w:val="22"/>
        </w:rPr>
        <w:t> - Présentation du résultat 2025. </w:t>
      </w:r>
    </w:p>
    <w:p w14:paraId="5C81EC6E" w14:textId="77777777" w:rsidR="00DA0880" w:rsidRPr="003843DE" w:rsidRDefault="00B2769D">
      <w:pPr>
        <w:rPr>
          <w:rFonts w:ascii="Times New Roman" w:hAnsi="Times New Roman" w:cs="Times New Roman"/>
          <w:b/>
          <w:bCs/>
          <w:sz w:val="22"/>
          <w:szCs w:val="22"/>
        </w:rPr>
      </w:pPr>
      <w:r w:rsidRPr="003843DE">
        <w:rPr>
          <w:rStyle w:val="gwy6pod"/>
          <w:rFonts w:ascii="Times New Roman" w:hAnsi="Times New Roman" w:cs="Times New Roman"/>
          <w:b w:val="0"/>
          <w:bCs/>
          <w:sz w:val="22"/>
          <w:szCs w:val="22"/>
        </w:rPr>
        <w:t>À l'unanimité </w:t>
      </w:r>
    </w:p>
    <w:p w14:paraId="705F3AC3" w14:textId="31061EC3" w:rsidR="00DA0880" w:rsidRPr="0032135C" w:rsidRDefault="00B2769D">
      <w:pPr>
        <w:rPr>
          <w:rFonts w:ascii="Times New Roman" w:hAnsi="Times New Roman" w:cs="Times New Roman"/>
          <w:sz w:val="22"/>
          <w:szCs w:val="22"/>
        </w:rPr>
      </w:pPr>
      <w:r w:rsidRPr="003843DE">
        <w:rPr>
          <w:rStyle w:val="gwy1pod"/>
          <w:rFonts w:ascii="Times New Roman" w:hAnsi="Times New Roman" w:cs="Times New Roman"/>
          <w:b w:val="0"/>
          <w:bCs/>
          <w:sz w:val="22"/>
          <w:szCs w:val="22"/>
        </w:rPr>
        <w:t>Point 2. -</w:t>
      </w:r>
      <w:r w:rsidRPr="0032135C">
        <w:rPr>
          <w:rFonts w:ascii="Times New Roman" w:hAnsi="Times New Roman" w:cs="Times New Roman"/>
          <w:sz w:val="22"/>
          <w:szCs w:val="22"/>
        </w:rPr>
        <w:t> d'approuver le rapport du Commissaire Réviseur. </w:t>
      </w:r>
    </w:p>
    <w:p w14:paraId="0C71B6BF" w14:textId="52D6E01A" w:rsidR="00DA0880" w:rsidRPr="0032135C" w:rsidRDefault="00B2769D">
      <w:pPr>
        <w:rPr>
          <w:rFonts w:ascii="Times New Roman" w:hAnsi="Times New Roman" w:cs="Times New Roman"/>
          <w:sz w:val="22"/>
          <w:szCs w:val="22"/>
        </w:rPr>
      </w:pPr>
      <w:r w:rsidRPr="003843DE">
        <w:rPr>
          <w:rStyle w:val="gwy6pod"/>
          <w:rFonts w:ascii="Times New Roman" w:hAnsi="Times New Roman" w:cs="Times New Roman"/>
          <w:b w:val="0"/>
          <w:bCs/>
          <w:sz w:val="22"/>
          <w:szCs w:val="22"/>
        </w:rPr>
        <w:t>À l'unanimité </w:t>
      </w:r>
      <w:r w:rsidRPr="003843DE">
        <w:rPr>
          <w:rFonts w:ascii="Times New Roman" w:hAnsi="Times New Roman" w:cs="Times New Roman"/>
          <w:b/>
          <w:bCs/>
          <w:sz w:val="22"/>
          <w:szCs w:val="22"/>
        </w:rPr>
        <w:br/>
      </w:r>
      <w:r w:rsidRPr="003843DE">
        <w:rPr>
          <w:rStyle w:val="gwy1pod"/>
          <w:rFonts w:ascii="Times New Roman" w:hAnsi="Times New Roman" w:cs="Times New Roman"/>
          <w:b w:val="0"/>
          <w:bCs/>
          <w:sz w:val="22"/>
          <w:szCs w:val="22"/>
        </w:rPr>
        <w:t>Point 3. -</w:t>
      </w:r>
      <w:r w:rsidRPr="0032135C">
        <w:rPr>
          <w:rFonts w:ascii="Times New Roman" w:hAnsi="Times New Roman" w:cs="Times New Roman"/>
          <w:sz w:val="22"/>
          <w:szCs w:val="22"/>
        </w:rPr>
        <w:t> de donner décharge aux Administrateurs. </w:t>
      </w:r>
    </w:p>
    <w:p w14:paraId="1EFCB4B5" w14:textId="1860274E" w:rsidR="00DA0880" w:rsidRPr="0032135C" w:rsidRDefault="00B2769D">
      <w:pPr>
        <w:rPr>
          <w:rFonts w:ascii="Times New Roman" w:hAnsi="Times New Roman" w:cs="Times New Roman"/>
          <w:sz w:val="22"/>
          <w:szCs w:val="22"/>
        </w:rPr>
      </w:pPr>
      <w:r w:rsidRPr="003843DE">
        <w:rPr>
          <w:rStyle w:val="gwy6pod"/>
          <w:rFonts w:ascii="Times New Roman" w:hAnsi="Times New Roman" w:cs="Times New Roman"/>
          <w:b w:val="0"/>
          <w:bCs/>
          <w:sz w:val="22"/>
          <w:szCs w:val="22"/>
        </w:rPr>
        <w:t>À l'unanimité </w:t>
      </w:r>
      <w:r w:rsidRPr="003843DE">
        <w:rPr>
          <w:rFonts w:ascii="Times New Roman" w:hAnsi="Times New Roman" w:cs="Times New Roman"/>
          <w:b/>
          <w:bCs/>
          <w:sz w:val="22"/>
          <w:szCs w:val="22"/>
        </w:rPr>
        <w:br/>
      </w:r>
      <w:r w:rsidRPr="003843DE">
        <w:rPr>
          <w:rStyle w:val="gwy1pod"/>
          <w:rFonts w:ascii="Times New Roman" w:hAnsi="Times New Roman" w:cs="Times New Roman"/>
          <w:b w:val="0"/>
          <w:bCs/>
          <w:sz w:val="22"/>
          <w:szCs w:val="22"/>
        </w:rPr>
        <w:t>Point 4. -</w:t>
      </w:r>
      <w:r w:rsidRPr="0032135C">
        <w:rPr>
          <w:rFonts w:ascii="Times New Roman" w:hAnsi="Times New Roman" w:cs="Times New Roman"/>
          <w:sz w:val="22"/>
          <w:szCs w:val="22"/>
        </w:rPr>
        <w:t> de donner décharge au Commissaire Réviseur. </w:t>
      </w:r>
    </w:p>
    <w:p w14:paraId="16DE6510" w14:textId="3BD0975B" w:rsidR="00DA0880" w:rsidRPr="0032135C" w:rsidRDefault="00B2769D" w:rsidP="003843DE">
      <w:pPr>
        <w:rPr>
          <w:rFonts w:ascii="Times New Roman" w:hAnsi="Times New Roman" w:cs="Times New Roman"/>
          <w:sz w:val="22"/>
          <w:szCs w:val="22"/>
        </w:rPr>
      </w:pPr>
      <w:r w:rsidRPr="003843DE">
        <w:rPr>
          <w:rStyle w:val="gwy6pod"/>
          <w:rFonts w:ascii="Times New Roman" w:hAnsi="Times New Roman" w:cs="Times New Roman"/>
          <w:b w:val="0"/>
          <w:bCs/>
          <w:sz w:val="22"/>
          <w:szCs w:val="22"/>
        </w:rPr>
        <w:t>À l'unanimité </w:t>
      </w:r>
      <w:r w:rsidRPr="003843DE">
        <w:rPr>
          <w:rFonts w:ascii="Times New Roman" w:hAnsi="Times New Roman" w:cs="Times New Roman"/>
          <w:b/>
          <w:bCs/>
          <w:sz w:val="22"/>
          <w:szCs w:val="22"/>
        </w:rPr>
        <w:br/>
      </w:r>
      <w:r w:rsidRPr="003843DE">
        <w:rPr>
          <w:rStyle w:val="gwy1pod"/>
          <w:rFonts w:ascii="Times New Roman" w:hAnsi="Times New Roman" w:cs="Times New Roman"/>
          <w:b w:val="0"/>
          <w:bCs/>
          <w:sz w:val="22"/>
          <w:szCs w:val="22"/>
        </w:rPr>
        <w:t>Point 5. -</w:t>
      </w:r>
      <w:r w:rsidRPr="0032135C">
        <w:rPr>
          <w:rFonts w:ascii="Times New Roman" w:hAnsi="Times New Roman" w:cs="Times New Roman"/>
          <w:sz w:val="22"/>
          <w:szCs w:val="22"/>
        </w:rPr>
        <w:t> d'émettre un avis de contrôle favorable au respect de l'obligation de l'intercommunale SPI de développer et mettre à jour les compétences professionnelles de ses Administrateurs. </w:t>
      </w:r>
    </w:p>
    <w:p w14:paraId="6CD7CB69" w14:textId="77777777" w:rsidR="00DA0880" w:rsidRPr="003843DE" w:rsidRDefault="00B2769D">
      <w:pPr>
        <w:rPr>
          <w:rFonts w:ascii="Times New Roman" w:hAnsi="Times New Roman" w:cs="Times New Roman"/>
          <w:b/>
          <w:bCs/>
          <w:sz w:val="22"/>
          <w:szCs w:val="22"/>
        </w:rPr>
      </w:pPr>
      <w:r w:rsidRPr="003843DE">
        <w:rPr>
          <w:rStyle w:val="gwy6pod"/>
          <w:rFonts w:ascii="Times New Roman" w:hAnsi="Times New Roman" w:cs="Times New Roman"/>
          <w:b w:val="0"/>
          <w:bCs/>
          <w:sz w:val="22"/>
          <w:szCs w:val="22"/>
        </w:rPr>
        <w:t>À l'unanimité </w:t>
      </w:r>
      <w:r w:rsidRPr="003843DE">
        <w:rPr>
          <w:rFonts w:ascii="Times New Roman" w:hAnsi="Times New Roman" w:cs="Times New Roman"/>
          <w:b/>
          <w:bCs/>
          <w:sz w:val="22"/>
          <w:szCs w:val="22"/>
        </w:rPr>
        <w:br/>
      </w:r>
      <w:r w:rsidRPr="003843DE">
        <w:rPr>
          <w:rStyle w:val="gwy1pod"/>
          <w:rFonts w:ascii="Times New Roman" w:hAnsi="Times New Roman" w:cs="Times New Roman"/>
          <w:b w:val="0"/>
          <w:bCs/>
          <w:sz w:val="22"/>
          <w:szCs w:val="22"/>
        </w:rPr>
        <w:t>Point 6. -</w:t>
      </w:r>
      <w:r w:rsidRPr="003843DE">
        <w:rPr>
          <w:rFonts w:ascii="Times New Roman" w:hAnsi="Times New Roman" w:cs="Times New Roman"/>
          <w:b/>
          <w:bCs/>
          <w:sz w:val="22"/>
          <w:szCs w:val="22"/>
        </w:rPr>
        <w:t> </w:t>
      </w:r>
    </w:p>
    <w:p w14:paraId="2DA3689E" w14:textId="77777777"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 d'approuver la démission de Madame Linda ZWARTBOL et la nomination de Monsieur Martin PETERS ;</w:t>
      </w:r>
    </w:p>
    <w:p w14:paraId="70E791F4" w14:textId="4C4B447E" w:rsidR="00DA0880" w:rsidRPr="0032135C" w:rsidRDefault="00B2769D" w:rsidP="003843DE">
      <w:pPr>
        <w:pStyle w:val="gwy2pod"/>
        <w:rPr>
          <w:rFonts w:ascii="Times New Roman" w:hAnsi="Times New Roman" w:cs="Times New Roman"/>
          <w:sz w:val="22"/>
          <w:szCs w:val="22"/>
        </w:rPr>
      </w:pPr>
      <w:r w:rsidRPr="0032135C">
        <w:rPr>
          <w:rFonts w:ascii="Times New Roman" w:hAnsi="Times New Roman" w:cs="Times New Roman"/>
          <w:sz w:val="22"/>
          <w:szCs w:val="22"/>
        </w:rPr>
        <w:t>- d'approuver la démission de Monsieur Hervé RIGOT et la nomination de Monsieur Grégory CROTTEUX.  </w:t>
      </w:r>
    </w:p>
    <w:p w14:paraId="7ED74389" w14:textId="77777777" w:rsidR="00DA0880" w:rsidRPr="003843DE" w:rsidRDefault="00B2769D">
      <w:pPr>
        <w:rPr>
          <w:rFonts w:ascii="Times New Roman" w:hAnsi="Times New Roman" w:cs="Times New Roman"/>
          <w:b/>
          <w:bCs/>
          <w:sz w:val="22"/>
          <w:szCs w:val="22"/>
        </w:rPr>
      </w:pPr>
      <w:r w:rsidRPr="003843DE">
        <w:rPr>
          <w:rStyle w:val="gwy6pod"/>
          <w:rFonts w:ascii="Times New Roman" w:hAnsi="Times New Roman" w:cs="Times New Roman"/>
          <w:b w:val="0"/>
          <w:bCs/>
          <w:sz w:val="22"/>
          <w:szCs w:val="22"/>
        </w:rPr>
        <w:t>À l'unanimité </w:t>
      </w:r>
    </w:p>
    <w:p w14:paraId="6E8EE31A" w14:textId="7E8F65B8" w:rsidR="00DA0880" w:rsidRPr="0032135C" w:rsidRDefault="00B2769D">
      <w:pPr>
        <w:rPr>
          <w:rFonts w:ascii="Times New Roman" w:hAnsi="Times New Roman" w:cs="Times New Roman"/>
          <w:sz w:val="22"/>
          <w:szCs w:val="22"/>
        </w:rPr>
      </w:pPr>
      <w:r w:rsidRPr="003843DE">
        <w:rPr>
          <w:rStyle w:val="gwy7pod"/>
          <w:rFonts w:ascii="Times New Roman" w:hAnsi="Times New Roman" w:cs="Times New Roman"/>
          <w:b w:val="0"/>
          <w:bCs/>
          <w:sz w:val="22"/>
          <w:szCs w:val="22"/>
        </w:rPr>
        <w:t>Point 7. -</w:t>
      </w:r>
      <w:r w:rsidRPr="0032135C">
        <w:rPr>
          <w:rFonts w:ascii="Times New Roman" w:hAnsi="Times New Roman" w:cs="Times New Roman"/>
          <w:sz w:val="22"/>
          <w:szCs w:val="22"/>
        </w:rPr>
        <w:t xml:space="preserve"> de prendre note des informations fournies en séance. </w:t>
      </w:r>
    </w:p>
    <w:p w14:paraId="18425E55" w14:textId="5E3E3CC7" w:rsidR="00DA0880" w:rsidRPr="0032135C" w:rsidRDefault="00B2769D">
      <w:pPr>
        <w:pStyle w:val="gwy2pod"/>
        <w:rPr>
          <w:rFonts w:ascii="Times New Roman" w:hAnsi="Times New Roman" w:cs="Times New Roman"/>
          <w:sz w:val="22"/>
          <w:szCs w:val="22"/>
        </w:rPr>
      </w:pPr>
      <w:r w:rsidRPr="003843DE">
        <w:rPr>
          <w:rStyle w:val="gwy6pod"/>
          <w:rFonts w:ascii="Times New Roman" w:hAnsi="Times New Roman" w:cs="Times New Roman"/>
          <w:b w:val="0"/>
          <w:bCs/>
          <w:sz w:val="22"/>
          <w:szCs w:val="22"/>
        </w:rPr>
        <w:t>5. CHARGE</w:t>
      </w:r>
      <w:r w:rsidRPr="0032135C">
        <w:rPr>
          <w:rFonts w:ascii="Times New Roman" w:hAnsi="Times New Roman" w:cs="Times New Roman"/>
          <w:sz w:val="22"/>
          <w:szCs w:val="22"/>
        </w:rPr>
        <w:t> le Collège communal de veiller à l'exécution de la présente décision. </w:t>
      </w:r>
    </w:p>
    <w:p w14:paraId="32AF4BA3" w14:textId="054076A6" w:rsidR="00DA0880" w:rsidRPr="0032135C" w:rsidRDefault="00B2769D" w:rsidP="003843DE">
      <w:pPr>
        <w:pStyle w:val="gwy2pod"/>
        <w:rPr>
          <w:rFonts w:ascii="Times New Roman" w:hAnsi="Times New Roman" w:cs="Times New Roman"/>
          <w:color w:val="000000"/>
          <w:sz w:val="22"/>
          <w:szCs w:val="22"/>
        </w:rPr>
      </w:pPr>
      <w:r w:rsidRPr="003843DE">
        <w:rPr>
          <w:rStyle w:val="gwy6pod"/>
          <w:rFonts w:ascii="Times New Roman" w:hAnsi="Times New Roman" w:cs="Times New Roman"/>
          <w:b w:val="0"/>
          <w:bCs/>
          <w:sz w:val="22"/>
          <w:szCs w:val="22"/>
        </w:rPr>
        <w:t>6. TRANSMET</w:t>
      </w:r>
      <w:r w:rsidRPr="0032135C">
        <w:rPr>
          <w:rFonts w:ascii="Times New Roman" w:hAnsi="Times New Roman" w:cs="Times New Roman"/>
          <w:sz w:val="22"/>
          <w:szCs w:val="22"/>
        </w:rPr>
        <w:t> la présente délibération à l'intercommunale Spi.</w:t>
      </w:r>
    </w:p>
    <w:p w14:paraId="09F58DED" w14:textId="77777777" w:rsidR="00DA0880" w:rsidRPr="0032135C" w:rsidRDefault="00DA0880">
      <w:pPr>
        <w:tabs>
          <w:tab w:val="left" w:pos="1020"/>
        </w:tabs>
        <w:spacing w:after="57"/>
        <w:ind w:left="510" w:hanging="510"/>
        <w:jc w:val="both"/>
        <w:rPr>
          <w:rFonts w:ascii="Times New Roman" w:hAnsi="Times New Roman" w:cs="Times New Roman"/>
          <w:b/>
          <w:bCs/>
          <w:color w:val="000000"/>
          <w:sz w:val="22"/>
          <w:szCs w:val="22"/>
        </w:rPr>
      </w:pPr>
    </w:p>
    <w:p w14:paraId="2C526B2E" w14:textId="77777777" w:rsidR="00DA0880" w:rsidRPr="0032135C" w:rsidRDefault="00B2769D">
      <w:pPr>
        <w:pStyle w:val="Titre2"/>
        <w:tabs>
          <w:tab w:val="left" w:pos="1020"/>
        </w:tabs>
        <w:spacing w:before="0" w:after="113"/>
        <w:ind w:left="510" w:hanging="510"/>
        <w:jc w:val="both"/>
        <w:rPr>
          <w:rFonts w:cs="Times New Roman"/>
          <w:szCs w:val="22"/>
        </w:rPr>
      </w:pPr>
      <w:bookmarkStart w:id="8" w:name="__RefHeading___Toc1768_34993492368"/>
      <w:bookmarkEnd w:id="8"/>
      <w:r w:rsidRPr="0032135C">
        <w:rPr>
          <w:rFonts w:cs="Times New Roman"/>
          <w:color w:val="000000"/>
          <w:szCs w:val="22"/>
          <w:u w:val="none"/>
        </w:rPr>
        <w:t>9.</w:t>
      </w:r>
      <w:r w:rsidRPr="0032135C">
        <w:rPr>
          <w:rFonts w:cs="Times New Roman"/>
          <w:color w:val="000000"/>
          <w:szCs w:val="22"/>
          <w:u w:val="none"/>
        </w:rPr>
        <w:tab/>
      </w:r>
      <w:r w:rsidRPr="0032135C">
        <w:rPr>
          <w:rFonts w:cs="Times New Roman"/>
          <w:caps/>
          <w:color w:val="000000"/>
          <w:szCs w:val="22"/>
        </w:rPr>
        <w:t>INTERCOMMUNALE AIDE SCRL - ASSEMBLÉES GÉNÉRALES ORDINAIRE ET EXTRAORDINAIRE DU 25 JUIN 2026 - ORDRE DU JOUR.</w:t>
      </w:r>
    </w:p>
    <w:p w14:paraId="70E69262" w14:textId="77777777" w:rsidR="00DA0880" w:rsidRPr="0032135C" w:rsidRDefault="00B2769D">
      <w:pPr>
        <w:pStyle w:val="Corpsdetexte"/>
        <w:spacing w:after="0"/>
        <w:rPr>
          <w:rFonts w:ascii="Times New Roman" w:hAnsi="Times New Roman" w:cs="Times New Roman"/>
          <w:sz w:val="22"/>
          <w:szCs w:val="22"/>
        </w:rPr>
      </w:pPr>
      <w:r w:rsidRPr="0032135C">
        <w:rPr>
          <w:rFonts w:ascii="Times New Roman" w:hAnsi="Times New Roman" w:cs="Times New Roman"/>
          <w:sz w:val="22"/>
          <w:szCs w:val="22"/>
        </w:rPr>
        <w:t>Le Conseil communal,</w:t>
      </w:r>
    </w:p>
    <w:p w14:paraId="5B6EB7F2" w14:textId="15145FF3"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Vu le Code de la Démocratie Locale et de la Décentralisation et ses articles relatifs aux intercommunales, notamment l’article 1523-12 §1er ; </w:t>
      </w:r>
    </w:p>
    <w:p w14:paraId="58C7B9B8" w14:textId="49B1B61B"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lastRenderedPageBreak/>
        <w:t>Vu l’ordre du jour des </w:t>
      </w:r>
      <w:r w:rsidRPr="003843DE">
        <w:rPr>
          <w:rStyle w:val="gwy6pod"/>
          <w:rFonts w:ascii="Times New Roman" w:hAnsi="Times New Roman" w:cs="Times New Roman"/>
          <w:b w:val="0"/>
          <w:bCs/>
          <w:sz w:val="22"/>
          <w:szCs w:val="22"/>
        </w:rPr>
        <w:t>Assemblées générales ordinaire et extraordinaire de l'Association Intercommunale pour le Démergement et l'Epuration (AIDE SCRL) devant se tenir le jeudi 25 juin 202 à respectivement 19h et 19h45 ;</w:t>
      </w:r>
      <w:r w:rsidRPr="0032135C">
        <w:rPr>
          <w:rFonts w:ascii="Times New Roman" w:hAnsi="Times New Roman" w:cs="Times New Roman"/>
          <w:sz w:val="22"/>
          <w:szCs w:val="22"/>
        </w:rPr>
        <w:t> </w:t>
      </w:r>
    </w:p>
    <w:p w14:paraId="2C28FB5F" w14:textId="41A418ED"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Considérant la législation régissant les intercommunales et leur mode de fonctionnement ; </w:t>
      </w:r>
    </w:p>
    <w:p w14:paraId="2A0ADDE2" w14:textId="4F5D243F" w:rsidR="00DA0880" w:rsidRPr="003843DE" w:rsidRDefault="00B2769D">
      <w:pPr>
        <w:pStyle w:val="gwy2pod"/>
        <w:rPr>
          <w:rFonts w:ascii="Times New Roman" w:hAnsi="Times New Roman" w:cs="Times New Roman"/>
          <w:b/>
          <w:bCs/>
          <w:sz w:val="22"/>
          <w:szCs w:val="22"/>
        </w:rPr>
      </w:pPr>
      <w:r w:rsidRPr="003843DE">
        <w:rPr>
          <w:rStyle w:val="gwy6pod"/>
          <w:rFonts w:ascii="Times New Roman" w:hAnsi="Times New Roman" w:cs="Times New Roman"/>
          <w:b w:val="0"/>
          <w:bCs/>
          <w:sz w:val="22"/>
          <w:szCs w:val="22"/>
        </w:rPr>
        <w:t xml:space="preserve">Les Assemblées Générales de l'Association Intercommunale pour le Démergement et l'Epuration (AIDE SCRL) se dérouleront à la station d'épuration de Liège-Oupeye sise rue Voie de Liège, 40 à 4681 </w:t>
      </w:r>
      <w:proofErr w:type="spellStart"/>
      <w:r w:rsidRPr="003843DE">
        <w:rPr>
          <w:rStyle w:val="gwy6pod"/>
          <w:rFonts w:ascii="Times New Roman" w:hAnsi="Times New Roman" w:cs="Times New Roman"/>
          <w:b w:val="0"/>
          <w:bCs/>
          <w:sz w:val="22"/>
          <w:szCs w:val="22"/>
        </w:rPr>
        <w:t>Hermalle</w:t>
      </w:r>
      <w:proofErr w:type="spellEnd"/>
      <w:r w:rsidRPr="003843DE">
        <w:rPr>
          <w:rStyle w:val="gwy6pod"/>
          <w:rFonts w:ascii="Times New Roman" w:hAnsi="Times New Roman" w:cs="Times New Roman"/>
          <w:b w:val="0"/>
          <w:bCs/>
          <w:sz w:val="22"/>
          <w:szCs w:val="22"/>
        </w:rPr>
        <w:t>-sous-</w:t>
      </w:r>
      <w:proofErr w:type="spellStart"/>
      <w:r w:rsidRPr="003843DE">
        <w:rPr>
          <w:rStyle w:val="gwy6pod"/>
          <w:rFonts w:ascii="Times New Roman" w:hAnsi="Times New Roman" w:cs="Times New Roman"/>
          <w:b w:val="0"/>
          <w:bCs/>
          <w:sz w:val="22"/>
          <w:szCs w:val="22"/>
        </w:rPr>
        <w:t>Argenteau</w:t>
      </w:r>
      <w:proofErr w:type="spellEnd"/>
      <w:r w:rsidRPr="003843DE">
        <w:rPr>
          <w:rStyle w:val="gwy6pod"/>
          <w:rFonts w:ascii="Times New Roman" w:hAnsi="Times New Roman" w:cs="Times New Roman"/>
          <w:b w:val="0"/>
          <w:bCs/>
          <w:sz w:val="22"/>
          <w:szCs w:val="22"/>
        </w:rPr>
        <w:t>, le jeudi 25 juin 202 à respectivement 19h et 19h45 ;</w:t>
      </w:r>
      <w:r w:rsidRPr="003843DE">
        <w:rPr>
          <w:rFonts w:ascii="Times New Roman" w:hAnsi="Times New Roman" w:cs="Times New Roman"/>
          <w:b/>
          <w:bCs/>
          <w:sz w:val="22"/>
          <w:szCs w:val="22"/>
        </w:rPr>
        <w:t> </w:t>
      </w:r>
    </w:p>
    <w:p w14:paraId="5032C6B4" w14:textId="43447129"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Sur proposition du Collège communal ; </w:t>
      </w:r>
    </w:p>
    <w:p w14:paraId="10580132" w14:textId="33B5F76E" w:rsidR="00DA0880"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Par ces motifs ; </w:t>
      </w:r>
    </w:p>
    <w:p w14:paraId="10116F53" w14:textId="77777777" w:rsidR="003843DE" w:rsidRPr="0032135C" w:rsidRDefault="003843DE">
      <w:pPr>
        <w:pStyle w:val="gwy2pod"/>
        <w:rPr>
          <w:rFonts w:ascii="Times New Roman" w:hAnsi="Times New Roman" w:cs="Times New Roman"/>
          <w:sz w:val="22"/>
          <w:szCs w:val="22"/>
        </w:rPr>
      </w:pPr>
    </w:p>
    <w:p w14:paraId="7D0D0174" w14:textId="66E20004" w:rsidR="00DA0880" w:rsidRPr="0032135C" w:rsidRDefault="00B2769D" w:rsidP="003843DE">
      <w:pPr>
        <w:rPr>
          <w:rFonts w:ascii="Times New Roman" w:hAnsi="Times New Roman" w:cs="Times New Roman"/>
          <w:sz w:val="22"/>
          <w:szCs w:val="22"/>
        </w:rPr>
      </w:pPr>
      <w:r w:rsidRPr="003843DE">
        <w:rPr>
          <w:rStyle w:val="gwy6pod"/>
          <w:rFonts w:ascii="Times New Roman" w:hAnsi="Times New Roman" w:cs="Times New Roman"/>
          <w:b w:val="0"/>
          <w:bCs/>
          <w:sz w:val="22"/>
          <w:szCs w:val="22"/>
        </w:rPr>
        <w:t>1. MARQUE</w:t>
      </w:r>
      <w:r w:rsidRPr="0032135C">
        <w:rPr>
          <w:rFonts w:ascii="Times New Roman" w:hAnsi="Times New Roman" w:cs="Times New Roman"/>
          <w:sz w:val="22"/>
          <w:szCs w:val="22"/>
        </w:rPr>
        <w:t> son accord, sur base des documents joints, sur l’ordre du jour de</w:t>
      </w:r>
      <w:r w:rsidRPr="0032135C">
        <w:rPr>
          <w:rStyle w:val="gwy14pod"/>
          <w:rFonts w:ascii="Times New Roman" w:hAnsi="Times New Roman" w:cs="Times New Roman"/>
          <w:sz w:val="22"/>
          <w:szCs w:val="22"/>
        </w:rPr>
        <w:t xml:space="preserve"> l’Assemblée générale ordinaire.</w:t>
      </w:r>
      <w:r w:rsidRPr="0032135C">
        <w:rPr>
          <w:rFonts w:ascii="Times New Roman" w:hAnsi="Times New Roman" w:cs="Times New Roman"/>
          <w:sz w:val="22"/>
          <w:szCs w:val="22"/>
        </w:rPr>
        <w:t> </w:t>
      </w:r>
    </w:p>
    <w:p w14:paraId="76FDC4E2" w14:textId="77777777" w:rsidR="00DA0880" w:rsidRPr="0032135C" w:rsidRDefault="00B2769D">
      <w:pPr>
        <w:pStyle w:val="gwy2pod"/>
        <w:rPr>
          <w:rFonts w:ascii="Times New Roman" w:hAnsi="Times New Roman" w:cs="Times New Roman"/>
          <w:sz w:val="22"/>
          <w:szCs w:val="22"/>
        </w:rPr>
      </w:pPr>
      <w:r w:rsidRPr="003843DE">
        <w:rPr>
          <w:rStyle w:val="gwy6pod"/>
          <w:rFonts w:ascii="Times New Roman" w:hAnsi="Times New Roman" w:cs="Times New Roman"/>
          <w:b w:val="0"/>
          <w:bCs/>
          <w:sz w:val="22"/>
          <w:szCs w:val="22"/>
        </w:rPr>
        <w:t>2. APPROUVE</w:t>
      </w:r>
      <w:r w:rsidRPr="003843DE">
        <w:rPr>
          <w:rFonts w:ascii="Times New Roman" w:hAnsi="Times New Roman" w:cs="Times New Roman"/>
          <w:b/>
          <w:bCs/>
          <w:sz w:val="22"/>
          <w:szCs w:val="22"/>
        </w:rPr>
        <w:t> </w:t>
      </w:r>
      <w:r w:rsidRPr="003843DE">
        <w:rPr>
          <w:rStyle w:val="gwy6pod"/>
          <w:rFonts w:ascii="Times New Roman" w:hAnsi="Times New Roman" w:cs="Times New Roman"/>
          <w:b w:val="0"/>
          <w:bCs/>
          <w:sz w:val="22"/>
          <w:szCs w:val="22"/>
        </w:rPr>
        <w:t>à l'unanimité</w:t>
      </w:r>
      <w:r w:rsidRPr="0032135C">
        <w:rPr>
          <w:rFonts w:ascii="Times New Roman" w:hAnsi="Times New Roman" w:cs="Times New Roman"/>
          <w:sz w:val="22"/>
          <w:szCs w:val="22"/>
        </w:rPr>
        <w:t>, les points 1, 3, 5, 6, 7 et 8 de l'ordre du jour de l'Assemblée générale ordinaire.</w:t>
      </w:r>
    </w:p>
    <w:p w14:paraId="00771B26" w14:textId="77777777" w:rsidR="00DA0880" w:rsidRPr="0032135C" w:rsidRDefault="00B2769D">
      <w:pPr>
        <w:pStyle w:val="gwy2pod"/>
        <w:rPr>
          <w:rFonts w:ascii="Times New Roman" w:hAnsi="Times New Roman" w:cs="Times New Roman"/>
          <w:sz w:val="22"/>
          <w:szCs w:val="22"/>
        </w:rPr>
      </w:pPr>
      <w:r w:rsidRPr="003843DE">
        <w:rPr>
          <w:rStyle w:val="gwy6pod"/>
          <w:rFonts w:ascii="Times New Roman" w:hAnsi="Times New Roman" w:cs="Times New Roman"/>
          <w:b w:val="0"/>
          <w:bCs/>
          <w:sz w:val="22"/>
          <w:szCs w:val="22"/>
        </w:rPr>
        <w:t>APPROUVE</w:t>
      </w:r>
      <w:r w:rsidRPr="003843DE">
        <w:rPr>
          <w:rFonts w:ascii="Times New Roman" w:hAnsi="Times New Roman" w:cs="Times New Roman"/>
          <w:b/>
          <w:bCs/>
          <w:sz w:val="22"/>
          <w:szCs w:val="22"/>
        </w:rPr>
        <w:t> </w:t>
      </w:r>
      <w:r w:rsidRPr="003843DE">
        <w:rPr>
          <w:rStyle w:val="gwy6pod"/>
          <w:rFonts w:ascii="Times New Roman" w:hAnsi="Times New Roman" w:cs="Times New Roman"/>
          <w:b w:val="0"/>
          <w:bCs/>
          <w:sz w:val="22"/>
          <w:szCs w:val="22"/>
        </w:rPr>
        <w:t>Par 14 voix Pour et 1 voix Contre</w:t>
      </w:r>
      <w:r w:rsidRPr="0032135C">
        <w:rPr>
          <w:rStyle w:val="gwy6pod"/>
          <w:rFonts w:ascii="Times New Roman" w:hAnsi="Times New Roman" w:cs="Times New Roman"/>
          <w:sz w:val="22"/>
          <w:szCs w:val="22"/>
        </w:rPr>
        <w:t> </w:t>
      </w:r>
      <w:r w:rsidRPr="0032135C">
        <w:rPr>
          <w:rStyle w:val="gwy4pod"/>
          <w:rFonts w:ascii="Times New Roman" w:hAnsi="Times New Roman" w:cs="Times New Roman"/>
          <w:sz w:val="22"/>
          <w:szCs w:val="22"/>
        </w:rPr>
        <w:t>(Monsieur Rudy PIRARD, Conseiller communal),</w:t>
      </w:r>
      <w:r w:rsidRPr="0032135C">
        <w:rPr>
          <w:rFonts w:ascii="Times New Roman" w:hAnsi="Times New Roman" w:cs="Times New Roman"/>
          <w:sz w:val="22"/>
          <w:szCs w:val="22"/>
        </w:rPr>
        <w:t> </w:t>
      </w:r>
      <w:r w:rsidRPr="003843DE">
        <w:rPr>
          <w:rStyle w:val="gwy6pod"/>
          <w:rFonts w:ascii="Times New Roman" w:hAnsi="Times New Roman" w:cs="Times New Roman"/>
          <w:b w:val="0"/>
          <w:bCs/>
          <w:sz w:val="22"/>
          <w:szCs w:val="22"/>
        </w:rPr>
        <w:t>le point 2</w:t>
      </w:r>
      <w:r w:rsidRPr="0032135C">
        <w:rPr>
          <w:rStyle w:val="gwy6pod"/>
          <w:rFonts w:ascii="Times New Roman" w:hAnsi="Times New Roman" w:cs="Times New Roman"/>
          <w:sz w:val="22"/>
          <w:szCs w:val="22"/>
        </w:rPr>
        <w:t xml:space="preserve"> </w:t>
      </w:r>
      <w:r w:rsidRPr="0032135C">
        <w:rPr>
          <w:rStyle w:val="gwy4pod"/>
          <w:rFonts w:ascii="Times New Roman" w:hAnsi="Times New Roman" w:cs="Times New Roman"/>
          <w:sz w:val="22"/>
          <w:szCs w:val="22"/>
        </w:rPr>
        <w:t>"Approbation des rémunérations des organes de gestion sur base des recommandations du Comité de rémunération du 09 mars 2026</w:t>
      </w:r>
      <w:r w:rsidRPr="0032135C">
        <w:rPr>
          <w:rStyle w:val="gwy18pod"/>
          <w:rFonts w:ascii="Times New Roman" w:hAnsi="Times New Roman" w:cs="Times New Roman"/>
          <w:sz w:val="22"/>
          <w:szCs w:val="22"/>
        </w:rPr>
        <w:t>"</w:t>
      </w:r>
      <w:r w:rsidRPr="0032135C">
        <w:rPr>
          <w:rStyle w:val="gwy4pod"/>
          <w:rFonts w:ascii="Times New Roman" w:hAnsi="Times New Roman" w:cs="Times New Roman"/>
          <w:sz w:val="22"/>
          <w:szCs w:val="22"/>
        </w:rPr>
        <w:t>, </w:t>
      </w:r>
      <w:r w:rsidRPr="0032135C">
        <w:rPr>
          <w:rFonts w:ascii="Times New Roman" w:hAnsi="Times New Roman" w:cs="Times New Roman"/>
          <w:sz w:val="22"/>
          <w:szCs w:val="22"/>
        </w:rPr>
        <w:t>de l'ordre du jour de l’Assemblée générale ordinaire :</w:t>
      </w:r>
    </w:p>
    <w:p w14:paraId="1E7F3117" w14:textId="07E88A30" w:rsidR="00DA0880" w:rsidRPr="0032135C" w:rsidRDefault="00B2769D">
      <w:pPr>
        <w:pStyle w:val="gwy2pod"/>
        <w:rPr>
          <w:rFonts w:ascii="Times New Roman" w:hAnsi="Times New Roman" w:cs="Times New Roman"/>
          <w:sz w:val="22"/>
          <w:szCs w:val="22"/>
        </w:rPr>
      </w:pPr>
      <w:r w:rsidRPr="003843DE">
        <w:rPr>
          <w:rStyle w:val="gwy6pod"/>
          <w:rFonts w:ascii="Times New Roman" w:hAnsi="Times New Roman" w:cs="Times New Roman"/>
          <w:b w:val="0"/>
          <w:bCs/>
          <w:sz w:val="22"/>
          <w:szCs w:val="22"/>
        </w:rPr>
        <w:t>APPROUVE</w:t>
      </w:r>
      <w:r w:rsidRPr="003843DE">
        <w:rPr>
          <w:rFonts w:ascii="Times New Roman" w:hAnsi="Times New Roman" w:cs="Times New Roman"/>
          <w:b/>
          <w:bCs/>
          <w:sz w:val="22"/>
          <w:szCs w:val="22"/>
        </w:rPr>
        <w:t> </w:t>
      </w:r>
      <w:r w:rsidRPr="003843DE">
        <w:rPr>
          <w:rStyle w:val="gwy6pod"/>
          <w:rFonts w:ascii="Times New Roman" w:hAnsi="Times New Roman" w:cs="Times New Roman"/>
          <w:b w:val="0"/>
          <w:bCs/>
          <w:sz w:val="22"/>
          <w:szCs w:val="22"/>
        </w:rPr>
        <w:t>Par 10 voix Pour et 5 voix Contre</w:t>
      </w:r>
      <w:r w:rsidRPr="0032135C">
        <w:rPr>
          <w:rStyle w:val="gwy6pod"/>
          <w:rFonts w:ascii="Times New Roman" w:hAnsi="Times New Roman" w:cs="Times New Roman"/>
          <w:sz w:val="22"/>
          <w:szCs w:val="22"/>
        </w:rPr>
        <w:t> </w:t>
      </w:r>
      <w:r w:rsidRPr="0032135C">
        <w:rPr>
          <w:rStyle w:val="gwy4pod"/>
          <w:rFonts w:ascii="Times New Roman" w:hAnsi="Times New Roman" w:cs="Times New Roman"/>
          <w:sz w:val="22"/>
          <w:szCs w:val="22"/>
        </w:rPr>
        <w:t>(Monsieur Luc LHOEST, Bourgmestre,</w:t>
      </w:r>
      <w:r w:rsidRPr="0032135C">
        <w:rPr>
          <w:rStyle w:val="gwy16pod"/>
          <w:rFonts w:ascii="Times New Roman" w:hAnsi="Times New Roman" w:cs="Times New Roman"/>
          <w:sz w:val="22"/>
          <w:szCs w:val="22"/>
        </w:rPr>
        <w:t> </w:t>
      </w:r>
      <w:r w:rsidRPr="0032135C">
        <w:rPr>
          <w:rStyle w:val="gwy4pod"/>
          <w:rFonts w:ascii="Times New Roman" w:hAnsi="Times New Roman" w:cs="Times New Roman"/>
          <w:sz w:val="22"/>
          <w:szCs w:val="22"/>
        </w:rPr>
        <w:t>Monsieur Nicolas ANDRIES et Madame Isabelle COHEUR, Échevins, Messieurs Laurent MAQUOI et Rudy PIRARD, Conseillers communaux),</w:t>
      </w:r>
      <w:r w:rsidRPr="0032135C">
        <w:rPr>
          <w:rFonts w:ascii="Times New Roman" w:hAnsi="Times New Roman" w:cs="Times New Roman"/>
          <w:sz w:val="22"/>
          <w:szCs w:val="22"/>
        </w:rPr>
        <w:t> </w:t>
      </w:r>
      <w:r w:rsidRPr="003843DE">
        <w:rPr>
          <w:rStyle w:val="gwy6pod"/>
          <w:rFonts w:ascii="Times New Roman" w:hAnsi="Times New Roman" w:cs="Times New Roman"/>
          <w:b w:val="0"/>
          <w:bCs/>
          <w:sz w:val="22"/>
          <w:szCs w:val="22"/>
        </w:rPr>
        <w:t>le point 4</w:t>
      </w:r>
      <w:r w:rsidRPr="0032135C">
        <w:rPr>
          <w:rStyle w:val="gwy6pod"/>
          <w:rFonts w:ascii="Times New Roman" w:hAnsi="Times New Roman" w:cs="Times New Roman"/>
          <w:sz w:val="22"/>
          <w:szCs w:val="22"/>
        </w:rPr>
        <w:t xml:space="preserve"> </w:t>
      </w:r>
      <w:r w:rsidRPr="0032135C">
        <w:rPr>
          <w:rStyle w:val="gwy4pod"/>
          <w:rFonts w:ascii="Times New Roman" w:hAnsi="Times New Roman" w:cs="Times New Roman"/>
          <w:sz w:val="22"/>
          <w:szCs w:val="22"/>
        </w:rPr>
        <w:t>"Rapport du Conseil d'administration relatif aux rémunérations de l'exercice 2025 des organes de gestion et de la Direction",</w:t>
      </w:r>
      <w:r w:rsidRPr="0032135C">
        <w:rPr>
          <w:rFonts w:ascii="Times New Roman" w:hAnsi="Times New Roman" w:cs="Times New Roman"/>
          <w:sz w:val="22"/>
          <w:szCs w:val="22"/>
        </w:rPr>
        <w:t> de l'ordre du jour de l’Assemblée générale ordinaire : </w:t>
      </w:r>
    </w:p>
    <w:p w14:paraId="108AF47C" w14:textId="77777777" w:rsidR="00DA0880" w:rsidRPr="0032135C" w:rsidRDefault="00B2769D">
      <w:pPr>
        <w:pStyle w:val="gwy2pod"/>
        <w:rPr>
          <w:rFonts w:ascii="Times New Roman" w:hAnsi="Times New Roman" w:cs="Times New Roman"/>
          <w:sz w:val="22"/>
          <w:szCs w:val="22"/>
        </w:rPr>
      </w:pPr>
      <w:r w:rsidRPr="003843DE">
        <w:rPr>
          <w:rStyle w:val="gwy7pod"/>
          <w:rFonts w:ascii="Times New Roman" w:hAnsi="Times New Roman" w:cs="Times New Roman"/>
          <w:b w:val="0"/>
          <w:bCs/>
          <w:sz w:val="22"/>
          <w:szCs w:val="22"/>
        </w:rPr>
        <w:t>Point 1. -</w:t>
      </w:r>
      <w:r w:rsidRPr="0032135C">
        <w:rPr>
          <w:rFonts w:ascii="Times New Roman" w:hAnsi="Times New Roman" w:cs="Times New Roman"/>
          <w:sz w:val="22"/>
          <w:szCs w:val="22"/>
        </w:rPr>
        <w:t> Approbation du procès-verbal de l'Assemblée générale stratégique du 16 décembre 2025.</w:t>
      </w:r>
    </w:p>
    <w:p w14:paraId="3DD1E435" w14:textId="77777777" w:rsidR="00DA0880" w:rsidRPr="0032135C" w:rsidRDefault="00B2769D">
      <w:pPr>
        <w:pStyle w:val="gwy2pod"/>
        <w:rPr>
          <w:rFonts w:ascii="Times New Roman" w:hAnsi="Times New Roman" w:cs="Times New Roman"/>
          <w:sz w:val="22"/>
          <w:szCs w:val="22"/>
        </w:rPr>
      </w:pPr>
      <w:r w:rsidRPr="003843DE">
        <w:rPr>
          <w:rStyle w:val="gwy7pod"/>
          <w:rFonts w:ascii="Times New Roman" w:hAnsi="Times New Roman" w:cs="Times New Roman"/>
          <w:b w:val="0"/>
          <w:bCs/>
          <w:sz w:val="22"/>
          <w:szCs w:val="22"/>
        </w:rPr>
        <w:t>Point 2. -</w:t>
      </w:r>
      <w:r w:rsidRPr="0032135C">
        <w:rPr>
          <w:rFonts w:ascii="Times New Roman" w:hAnsi="Times New Roman" w:cs="Times New Roman"/>
          <w:sz w:val="22"/>
          <w:szCs w:val="22"/>
        </w:rPr>
        <w:t> Approbation des rémunérations des organes de gestion sur base des recommandations du Comité de rémunération du 09 mars 2026.</w:t>
      </w:r>
    </w:p>
    <w:p w14:paraId="382C90B5" w14:textId="77777777" w:rsidR="00DA0880" w:rsidRPr="0032135C" w:rsidRDefault="00B2769D">
      <w:pPr>
        <w:pStyle w:val="gwy2pod"/>
        <w:rPr>
          <w:rFonts w:ascii="Times New Roman" w:hAnsi="Times New Roman" w:cs="Times New Roman"/>
          <w:sz w:val="22"/>
          <w:szCs w:val="22"/>
        </w:rPr>
      </w:pPr>
      <w:r w:rsidRPr="003843DE">
        <w:rPr>
          <w:rStyle w:val="gwy7pod"/>
          <w:rFonts w:ascii="Times New Roman" w:hAnsi="Times New Roman" w:cs="Times New Roman"/>
          <w:b w:val="0"/>
          <w:bCs/>
          <w:sz w:val="22"/>
          <w:szCs w:val="22"/>
        </w:rPr>
        <w:t>Point 3. -</w:t>
      </w:r>
      <w:r w:rsidRPr="0032135C">
        <w:rPr>
          <w:rFonts w:ascii="Times New Roman" w:hAnsi="Times New Roman" w:cs="Times New Roman"/>
          <w:sz w:val="22"/>
          <w:szCs w:val="22"/>
        </w:rPr>
        <w:t> Rapport annuel relatif à l'obligation de formation des administrateurs.</w:t>
      </w:r>
    </w:p>
    <w:p w14:paraId="20B84639" w14:textId="77777777" w:rsidR="00DA0880" w:rsidRPr="0032135C" w:rsidRDefault="00B2769D">
      <w:pPr>
        <w:pStyle w:val="gwy2pod"/>
        <w:rPr>
          <w:rFonts w:ascii="Times New Roman" w:hAnsi="Times New Roman" w:cs="Times New Roman"/>
          <w:sz w:val="22"/>
          <w:szCs w:val="22"/>
        </w:rPr>
      </w:pPr>
      <w:r w:rsidRPr="003843DE">
        <w:rPr>
          <w:rStyle w:val="gwy7pod"/>
          <w:rFonts w:ascii="Times New Roman" w:hAnsi="Times New Roman" w:cs="Times New Roman"/>
          <w:b w:val="0"/>
          <w:bCs/>
          <w:sz w:val="22"/>
          <w:szCs w:val="22"/>
        </w:rPr>
        <w:t>Point 4. -</w:t>
      </w:r>
      <w:r w:rsidRPr="0032135C">
        <w:rPr>
          <w:rStyle w:val="gwy14pod"/>
          <w:rFonts w:ascii="Times New Roman" w:hAnsi="Times New Roman" w:cs="Times New Roman"/>
          <w:sz w:val="22"/>
          <w:szCs w:val="22"/>
        </w:rPr>
        <w:t> </w:t>
      </w:r>
      <w:r w:rsidRPr="0032135C">
        <w:rPr>
          <w:rFonts w:ascii="Times New Roman" w:hAnsi="Times New Roman" w:cs="Times New Roman"/>
          <w:sz w:val="22"/>
          <w:szCs w:val="22"/>
        </w:rPr>
        <w:t>Rapport du Conseil d'administration relatif aux rémunérations de l'exercice 2025 des organes de gestion et de la Direction.</w:t>
      </w:r>
    </w:p>
    <w:p w14:paraId="586AC3B6" w14:textId="77777777" w:rsidR="00DA0880" w:rsidRPr="0032135C" w:rsidRDefault="00B2769D">
      <w:pPr>
        <w:pStyle w:val="gwy2pod"/>
        <w:rPr>
          <w:rFonts w:ascii="Times New Roman" w:hAnsi="Times New Roman" w:cs="Times New Roman"/>
          <w:sz w:val="22"/>
          <w:szCs w:val="22"/>
        </w:rPr>
      </w:pPr>
      <w:r w:rsidRPr="003843DE">
        <w:rPr>
          <w:rStyle w:val="gwy7pod"/>
          <w:rFonts w:ascii="Times New Roman" w:hAnsi="Times New Roman" w:cs="Times New Roman"/>
          <w:b w:val="0"/>
          <w:bCs/>
          <w:sz w:val="22"/>
          <w:szCs w:val="22"/>
        </w:rPr>
        <w:t>Point 5. -</w:t>
      </w:r>
      <w:r w:rsidRPr="0032135C">
        <w:rPr>
          <w:rFonts w:ascii="Times New Roman" w:hAnsi="Times New Roman" w:cs="Times New Roman"/>
          <w:sz w:val="22"/>
          <w:szCs w:val="22"/>
        </w:rPr>
        <w:t> Comptes annuels de l'exercice 2025 qui comprennent :</w:t>
      </w:r>
    </w:p>
    <w:p w14:paraId="12E2F024" w14:textId="77777777"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1. Rapport d'activité</w:t>
      </w:r>
    </w:p>
    <w:p w14:paraId="27235272" w14:textId="77777777"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2. Rapport de gestion</w:t>
      </w:r>
    </w:p>
    <w:p w14:paraId="111EB031" w14:textId="77777777"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3. Bilan, compte de résultats et l'annexe</w:t>
      </w:r>
    </w:p>
    <w:p w14:paraId="6159F3EF" w14:textId="77777777"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4. Affectation du résultat</w:t>
      </w:r>
    </w:p>
    <w:p w14:paraId="52EFF123" w14:textId="77777777"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5. Rapport du commissaire</w:t>
      </w:r>
    </w:p>
    <w:p w14:paraId="5A02B955" w14:textId="77777777"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6. Annexes au BNB comprenant :</w:t>
      </w:r>
    </w:p>
    <w:p w14:paraId="358CE81E" w14:textId="77777777"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1) Liste des adjudicataires des marchés publics attribués durant l'exercice 2025</w:t>
      </w:r>
    </w:p>
    <w:p w14:paraId="79B1927F" w14:textId="77777777"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2) Indication sur les circonstances susceptibles d'avoir une influence notable sur le développement de la société </w:t>
      </w:r>
    </w:p>
    <w:p w14:paraId="2C4E1CE8" w14:textId="77777777"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3) Rapport spécifique relatif aux participations financières</w:t>
      </w:r>
    </w:p>
    <w:p w14:paraId="4BB7B30B" w14:textId="77777777"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4) Rapport annuel relatif aux rémunérations des Administrateurs et de la Direction</w:t>
      </w:r>
    </w:p>
    <w:p w14:paraId="615C80C4" w14:textId="77777777"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5) Rapport d'évaluation du comité de rémunération</w:t>
      </w:r>
    </w:p>
    <w:p w14:paraId="34C4BBE4" w14:textId="77777777" w:rsidR="00DA0880" w:rsidRPr="0032135C" w:rsidRDefault="00B2769D">
      <w:pPr>
        <w:pStyle w:val="gwy2pod"/>
        <w:rPr>
          <w:rFonts w:ascii="Times New Roman" w:hAnsi="Times New Roman" w:cs="Times New Roman"/>
          <w:sz w:val="22"/>
          <w:szCs w:val="22"/>
        </w:rPr>
      </w:pPr>
      <w:r w:rsidRPr="003843DE">
        <w:rPr>
          <w:rStyle w:val="gwy7pod"/>
          <w:rFonts w:ascii="Times New Roman" w:hAnsi="Times New Roman" w:cs="Times New Roman"/>
          <w:b w:val="0"/>
          <w:bCs/>
          <w:sz w:val="22"/>
          <w:szCs w:val="22"/>
        </w:rPr>
        <w:t>Point 6.</w:t>
      </w:r>
      <w:r w:rsidRPr="0032135C">
        <w:rPr>
          <w:rStyle w:val="gwy7pod"/>
          <w:rFonts w:ascii="Times New Roman" w:hAnsi="Times New Roman" w:cs="Times New Roman"/>
          <w:sz w:val="22"/>
          <w:szCs w:val="22"/>
        </w:rPr>
        <w:t xml:space="preserve"> -</w:t>
      </w:r>
      <w:r w:rsidRPr="0032135C">
        <w:rPr>
          <w:rFonts w:ascii="Times New Roman" w:hAnsi="Times New Roman" w:cs="Times New Roman"/>
          <w:sz w:val="22"/>
          <w:szCs w:val="22"/>
        </w:rPr>
        <w:t> Décharge à donner au Commissaire-réviseur.</w:t>
      </w:r>
    </w:p>
    <w:p w14:paraId="7A68E7C0" w14:textId="77777777" w:rsidR="00DA0880" w:rsidRPr="0032135C" w:rsidRDefault="00B2769D">
      <w:pPr>
        <w:pStyle w:val="gwy2pod"/>
        <w:rPr>
          <w:rFonts w:ascii="Times New Roman" w:hAnsi="Times New Roman" w:cs="Times New Roman"/>
          <w:sz w:val="22"/>
          <w:szCs w:val="22"/>
        </w:rPr>
      </w:pPr>
      <w:r w:rsidRPr="003843DE">
        <w:rPr>
          <w:rStyle w:val="gwy7pod"/>
          <w:rFonts w:ascii="Times New Roman" w:hAnsi="Times New Roman" w:cs="Times New Roman"/>
          <w:b w:val="0"/>
          <w:bCs/>
          <w:sz w:val="22"/>
          <w:szCs w:val="22"/>
        </w:rPr>
        <w:t>Point 7. -</w:t>
      </w:r>
      <w:r w:rsidRPr="0032135C">
        <w:rPr>
          <w:rFonts w:ascii="Times New Roman" w:hAnsi="Times New Roman" w:cs="Times New Roman"/>
          <w:sz w:val="22"/>
          <w:szCs w:val="22"/>
        </w:rPr>
        <w:t> Décharge à donner aux Administrateurs.</w:t>
      </w:r>
    </w:p>
    <w:p w14:paraId="258FAD5C" w14:textId="77777777" w:rsidR="00DA0880" w:rsidRPr="0032135C" w:rsidRDefault="00B2769D">
      <w:pPr>
        <w:pStyle w:val="gwy2pod"/>
        <w:rPr>
          <w:rFonts w:ascii="Times New Roman" w:hAnsi="Times New Roman" w:cs="Times New Roman"/>
          <w:sz w:val="22"/>
          <w:szCs w:val="22"/>
        </w:rPr>
      </w:pPr>
      <w:r w:rsidRPr="003843DE">
        <w:rPr>
          <w:rStyle w:val="gwy7pod"/>
          <w:rFonts w:ascii="Times New Roman" w:hAnsi="Times New Roman" w:cs="Times New Roman"/>
          <w:b w:val="0"/>
          <w:bCs/>
          <w:sz w:val="22"/>
          <w:szCs w:val="22"/>
        </w:rPr>
        <w:t>Point 8. -</w:t>
      </w:r>
      <w:r w:rsidRPr="0032135C">
        <w:rPr>
          <w:rFonts w:ascii="Times New Roman" w:hAnsi="Times New Roman" w:cs="Times New Roman"/>
          <w:sz w:val="22"/>
          <w:szCs w:val="22"/>
        </w:rPr>
        <w:t> Souscriptions au Capital C2 dans le cadre des contrats d'égouttage et des contrats de zone.</w:t>
      </w:r>
    </w:p>
    <w:p w14:paraId="13FA5899" w14:textId="77777777"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 </w:t>
      </w:r>
    </w:p>
    <w:p w14:paraId="6D4DB085" w14:textId="7F0A0E67" w:rsidR="00DA0880" w:rsidRPr="0032135C" w:rsidRDefault="00B2769D" w:rsidP="003843DE">
      <w:pPr>
        <w:rPr>
          <w:rFonts w:ascii="Times New Roman" w:hAnsi="Times New Roman" w:cs="Times New Roman"/>
          <w:sz w:val="22"/>
          <w:szCs w:val="22"/>
        </w:rPr>
      </w:pPr>
      <w:r w:rsidRPr="003843DE">
        <w:rPr>
          <w:rStyle w:val="gwy6pod"/>
          <w:rFonts w:ascii="Times New Roman" w:hAnsi="Times New Roman" w:cs="Times New Roman"/>
          <w:b w:val="0"/>
          <w:bCs/>
          <w:sz w:val="22"/>
          <w:szCs w:val="22"/>
        </w:rPr>
        <w:t>3. MARQUE</w:t>
      </w:r>
      <w:r w:rsidRPr="0032135C">
        <w:rPr>
          <w:rFonts w:ascii="Times New Roman" w:hAnsi="Times New Roman" w:cs="Times New Roman"/>
          <w:sz w:val="22"/>
          <w:szCs w:val="22"/>
        </w:rPr>
        <w:t> son accord, sur base des documents joints, sur l’ordre du jour de</w:t>
      </w:r>
      <w:r w:rsidRPr="0032135C">
        <w:rPr>
          <w:rStyle w:val="gwy14pod"/>
          <w:rFonts w:ascii="Times New Roman" w:hAnsi="Times New Roman" w:cs="Times New Roman"/>
          <w:sz w:val="22"/>
          <w:szCs w:val="22"/>
        </w:rPr>
        <w:t xml:space="preserve"> l’Assemblée générale extraordinaire.</w:t>
      </w:r>
      <w:r w:rsidRPr="0032135C">
        <w:rPr>
          <w:rFonts w:ascii="Times New Roman" w:hAnsi="Times New Roman" w:cs="Times New Roman"/>
          <w:sz w:val="22"/>
          <w:szCs w:val="22"/>
        </w:rPr>
        <w:t> </w:t>
      </w:r>
    </w:p>
    <w:p w14:paraId="56A242C1" w14:textId="3FD783BF" w:rsidR="00DA0880" w:rsidRPr="0032135C" w:rsidRDefault="00B2769D">
      <w:pPr>
        <w:pStyle w:val="gwy2pod"/>
        <w:rPr>
          <w:rFonts w:ascii="Times New Roman" w:hAnsi="Times New Roman" w:cs="Times New Roman"/>
          <w:sz w:val="22"/>
          <w:szCs w:val="22"/>
        </w:rPr>
      </w:pPr>
      <w:r w:rsidRPr="003843DE">
        <w:rPr>
          <w:rStyle w:val="gwy6pod"/>
          <w:rFonts w:ascii="Times New Roman" w:hAnsi="Times New Roman" w:cs="Times New Roman"/>
          <w:b w:val="0"/>
          <w:bCs/>
          <w:sz w:val="22"/>
          <w:szCs w:val="22"/>
        </w:rPr>
        <w:t>4. APPROUVE à l'unanimité</w:t>
      </w:r>
      <w:r w:rsidRPr="003843DE">
        <w:rPr>
          <w:rStyle w:val="gwy16pod"/>
          <w:rFonts w:ascii="Times New Roman" w:hAnsi="Times New Roman" w:cs="Times New Roman"/>
          <w:b w:val="0"/>
          <w:bCs/>
          <w:sz w:val="22"/>
          <w:szCs w:val="22"/>
        </w:rPr>
        <w:t>,</w:t>
      </w:r>
      <w:r w:rsidRPr="003843DE">
        <w:rPr>
          <w:rStyle w:val="gwy6pod"/>
          <w:rFonts w:ascii="Times New Roman" w:hAnsi="Times New Roman" w:cs="Times New Roman"/>
          <w:b w:val="0"/>
          <w:bCs/>
          <w:sz w:val="22"/>
          <w:szCs w:val="22"/>
        </w:rPr>
        <w:t> le point unique</w:t>
      </w:r>
      <w:r w:rsidRPr="0032135C">
        <w:rPr>
          <w:rStyle w:val="gwy6pod"/>
          <w:rFonts w:ascii="Times New Roman" w:hAnsi="Times New Roman" w:cs="Times New Roman"/>
          <w:sz w:val="22"/>
          <w:szCs w:val="22"/>
        </w:rPr>
        <w:t> </w:t>
      </w:r>
      <w:r w:rsidRPr="0032135C">
        <w:rPr>
          <w:rFonts w:ascii="Times New Roman" w:hAnsi="Times New Roman" w:cs="Times New Roman"/>
          <w:sz w:val="22"/>
          <w:szCs w:val="22"/>
        </w:rPr>
        <w:t>de l'ordre du jour de l’Assemblée générale extraordinaire : </w:t>
      </w:r>
    </w:p>
    <w:p w14:paraId="29E7CB91" w14:textId="77777777" w:rsidR="00DA0880" w:rsidRPr="0032135C" w:rsidRDefault="00B2769D">
      <w:pPr>
        <w:pStyle w:val="gwy2pod"/>
        <w:rPr>
          <w:rFonts w:ascii="Times New Roman" w:hAnsi="Times New Roman" w:cs="Times New Roman"/>
          <w:sz w:val="22"/>
          <w:szCs w:val="22"/>
        </w:rPr>
      </w:pPr>
      <w:r w:rsidRPr="003843DE">
        <w:rPr>
          <w:rStyle w:val="gwy7pod"/>
          <w:rFonts w:ascii="Times New Roman" w:hAnsi="Times New Roman" w:cs="Times New Roman"/>
          <w:b w:val="0"/>
          <w:bCs/>
          <w:sz w:val="22"/>
          <w:szCs w:val="22"/>
        </w:rPr>
        <w:t>Point unique.</w:t>
      </w:r>
      <w:r w:rsidRPr="0032135C">
        <w:rPr>
          <w:rStyle w:val="gwy7pod"/>
          <w:rFonts w:ascii="Times New Roman" w:hAnsi="Times New Roman" w:cs="Times New Roman"/>
          <w:sz w:val="22"/>
          <w:szCs w:val="22"/>
        </w:rPr>
        <w:t xml:space="preserve"> </w:t>
      </w:r>
      <w:r w:rsidRPr="0032135C">
        <w:rPr>
          <w:rFonts w:ascii="Times New Roman" w:hAnsi="Times New Roman" w:cs="Times New Roman"/>
          <w:sz w:val="22"/>
          <w:szCs w:val="22"/>
        </w:rPr>
        <w:t>- Approbation des modifications statutaires et de l'objet social, de la prolongation de l'intercommunale et du rapport du conseil d'administration sur la modification de l'objet, des buts, de la finalité et des valeurs.</w:t>
      </w:r>
    </w:p>
    <w:p w14:paraId="3C795144" w14:textId="77777777"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 </w:t>
      </w:r>
    </w:p>
    <w:p w14:paraId="5AFB2ACB" w14:textId="49E619D1" w:rsidR="00DA0880" w:rsidRPr="0032135C" w:rsidRDefault="00B2769D">
      <w:pPr>
        <w:pStyle w:val="gwy2pod"/>
        <w:rPr>
          <w:rFonts w:ascii="Times New Roman" w:hAnsi="Times New Roman" w:cs="Times New Roman"/>
          <w:sz w:val="22"/>
          <w:szCs w:val="22"/>
        </w:rPr>
      </w:pPr>
      <w:r w:rsidRPr="003843DE">
        <w:rPr>
          <w:rStyle w:val="gwy6pod"/>
          <w:rFonts w:ascii="Times New Roman" w:hAnsi="Times New Roman" w:cs="Times New Roman"/>
          <w:b w:val="0"/>
          <w:bCs/>
          <w:sz w:val="22"/>
          <w:szCs w:val="22"/>
        </w:rPr>
        <w:t>5. CHARGE</w:t>
      </w:r>
      <w:r w:rsidRPr="0032135C">
        <w:rPr>
          <w:rFonts w:ascii="Times New Roman" w:hAnsi="Times New Roman" w:cs="Times New Roman"/>
          <w:sz w:val="22"/>
          <w:szCs w:val="22"/>
        </w:rPr>
        <w:t> le Collège communal de veiller à l'exécution de la présente décision. </w:t>
      </w:r>
    </w:p>
    <w:p w14:paraId="3EBF5F17" w14:textId="15ED0E6C" w:rsidR="00DA0880" w:rsidRPr="0032135C" w:rsidRDefault="00B2769D" w:rsidP="003843DE">
      <w:pPr>
        <w:pStyle w:val="gwy2pod"/>
        <w:rPr>
          <w:rFonts w:ascii="Times New Roman" w:hAnsi="Times New Roman" w:cs="Times New Roman"/>
          <w:color w:val="000000"/>
          <w:sz w:val="22"/>
          <w:szCs w:val="22"/>
        </w:rPr>
      </w:pPr>
      <w:r w:rsidRPr="00A62436">
        <w:rPr>
          <w:rStyle w:val="gwy6pod"/>
          <w:rFonts w:ascii="Times New Roman" w:hAnsi="Times New Roman" w:cs="Times New Roman"/>
          <w:b w:val="0"/>
          <w:bCs/>
          <w:sz w:val="22"/>
          <w:szCs w:val="22"/>
        </w:rPr>
        <w:t>6. TRANSMET</w:t>
      </w:r>
      <w:r w:rsidRPr="0032135C">
        <w:rPr>
          <w:rFonts w:ascii="Times New Roman" w:hAnsi="Times New Roman" w:cs="Times New Roman"/>
          <w:sz w:val="22"/>
          <w:szCs w:val="22"/>
        </w:rPr>
        <w:t> la présente délibération à l'intercommunale AIDE SCRL.</w:t>
      </w:r>
    </w:p>
    <w:p w14:paraId="4EAFCB5F" w14:textId="77777777" w:rsidR="00DA0880" w:rsidRPr="0032135C" w:rsidRDefault="00DA0880">
      <w:pPr>
        <w:tabs>
          <w:tab w:val="left" w:pos="1020"/>
        </w:tabs>
        <w:spacing w:after="57"/>
        <w:ind w:left="510" w:hanging="510"/>
        <w:jc w:val="both"/>
        <w:rPr>
          <w:rFonts w:ascii="Times New Roman" w:hAnsi="Times New Roman" w:cs="Times New Roman"/>
          <w:b/>
          <w:bCs/>
          <w:color w:val="000000"/>
          <w:sz w:val="22"/>
          <w:szCs w:val="22"/>
        </w:rPr>
      </w:pPr>
    </w:p>
    <w:p w14:paraId="4919E96E" w14:textId="77777777" w:rsidR="00DA0880" w:rsidRPr="0032135C" w:rsidRDefault="00B2769D">
      <w:pPr>
        <w:pStyle w:val="Titre2"/>
        <w:tabs>
          <w:tab w:val="left" w:pos="1020"/>
        </w:tabs>
        <w:spacing w:before="0" w:after="113"/>
        <w:ind w:left="510" w:hanging="510"/>
        <w:jc w:val="both"/>
        <w:rPr>
          <w:rFonts w:cs="Times New Roman"/>
          <w:szCs w:val="22"/>
        </w:rPr>
      </w:pPr>
      <w:bookmarkStart w:id="9" w:name="__RefHeading___Toc1768_34993492369"/>
      <w:bookmarkEnd w:id="9"/>
      <w:r w:rsidRPr="0032135C">
        <w:rPr>
          <w:rFonts w:cs="Times New Roman"/>
          <w:color w:val="000000"/>
          <w:szCs w:val="22"/>
          <w:u w:val="none"/>
        </w:rPr>
        <w:t>10.</w:t>
      </w:r>
      <w:r w:rsidRPr="0032135C">
        <w:rPr>
          <w:rFonts w:cs="Times New Roman"/>
          <w:color w:val="000000"/>
          <w:szCs w:val="22"/>
          <w:u w:val="none"/>
        </w:rPr>
        <w:tab/>
      </w:r>
      <w:r w:rsidRPr="0032135C">
        <w:rPr>
          <w:rFonts w:cs="Times New Roman"/>
          <w:caps/>
          <w:color w:val="000000"/>
          <w:szCs w:val="22"/>
        </w:rPr>
        <w:t xml:space="preserve">MOBILITÉ - DEMANDE D’AVIS SUR UN ARRÊTÉ MINISTÉRIEL PORTANT RÈGLEMENT COMPLÉMENTAIRE SUR LA POLICE DE LA CIRCULATION ROUTIÈRE - N614 - REMPLACEMENT DU SIGNAL B1 (CÉDER LE PASSAGE) PAR UN SIGNAL B5 (STOP). </w:t>
      </w:r>
    </w:p>
    <w:p w14:paraId="021D0CB6" w14:textId="77777777" w:rsidR="00DA0880" w:rsidRPr="0032135C" w:rsidRDefault="00B2769D">
      <w:pPr>
        <w:pStyle w:val="Corpsdetexte"/>
        <w:spacing w:after="0"/>
        <w:rPr>
          <w:rFonts w:ascii="Times New Roman" w:hAnsi="Times New Roman" w:cs="Times New Roman"/>
          <w:sz w:val="22"/>
          <w:szCs w:val="22"/>
        </w:rPr>
      </w:pPr>
      <w:r w:rsidRPr="0032135C">
        <w:rPr>
          <w:rFonts w:ascii="Times New Roman" w:hAnsi="Times New Roman" w:cs="Times New Roman"/>
          <w:sz w:val="22"/>
          <w:szCs w:val="22"/>
        </w:rPr>
        <w:t>Le Conseil communal,</w:t>
      </w:r>
    </w:p>
    <w:p w14:paraId="776EACB3" w14:textId="424EF6B0"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Vu la Nouvelle loi communale, notamment l’article 119 ; </w:t>
      </w:r>
    </w:p>
    <w:p w14:paraId="2EA114B3" w14:textId="6A5A9347"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Vu la Loi du 16 mars 1968 relative à la police de la circulation routière, et ses modifications ultérieures ; </w:t>
      </w:r>
    </w:p>
    <w:p w14:paraId="4E625D15" w14:textId="2FD106BA"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Vu l’arrêté royal du 01 décembre 1975, tel que modifié ultérieurement, portant règlement général sur la police de la circulation routière et de l’usage de la voie publique ; </w:t>
      </w:r>
    </w:p>
    <w:p w14:paraId="5C16FBFD" w14:textId="00FBD1AF"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 xml:space="preserve">Vu le décret du 19 décembre 2007 relatif à la tutelle d’approbation de la Région wallonne sur les règlements complémentaires relatifs aux voies publiques et à la circulation des transports en commun dont les dispositions ont </w:t>
      </w:r>
      <w:r w:rsidRPr="0032135C">
        <w:rPr>
          <w:rFonts w:ascii="Times New Roman" w:hAnsi="Times New Roman" w:cs="Times New Roman"/>
          <w:sz w:val="22"/>
          <w:szCs w:val="22"/>
        </w:rPr>
        <w:lastRenderedPageBreak/>
        <w:t>été abrogées et remplacées par le décret-programme du 17 juillet 2018 portant des mesures diverses en matière d’emploi, de formation, d’économie, d’industrie, de recherche, d’innovation, de numérique, d’environnement, de transition écologique, d’aménagement du territoire, de travaux publics, de mobilité et de transports, d’énergie, de climat, de politique aéroportuaire, de tourisme, d’agriculture, de nature, de forêt, des pouvoirs locaux et de logement ; </w:t>
      </w:r>
    </w:p>
    <w:p w14:paraId="13339B67" w14:textId="57A7DE52"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Vu l’arrêté du Gouvernement wallon du 14 mars 2019 portant exécution du décret du 19 décembre 2007 relatif à la tutelle d’approbation de la Région wallonne sur les règlements complémentaires relatifs aux voies publiques et à la circulation des transports en commun et modifiant l’arrêté du Gouvernement wallon du 08 octobre 2009 relatif aux délégations de pouvoirs du Service public de Wallonie ;  </w:t>
      </w:r>
    </w:p>
    <w:p w14:paraId="75BD14F6" w14:textId="5E08CF06"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Vu l’arrêté ministériel du 11 octobre 1976 fixant les dimensions minimales et les conditions particulières de placement de la signalisation routière et ses annexes ; </w:t>
      </w:r>
    </w:p>
    <w:p w14:paraId="563B8752" w14:textId="12FAF951"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Vu la circulaire ministérielle du 10 avril 2019 relative aux règlements complémentaires de circulation routière et à la prise en charge de la signalisation ; </w:t>
      </w:r>
    </w:p>
    <w:p w14:paraId="13083850" w14:textId="413B4DA0"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 xml:space="preserve">Vu le projet d’arrêté ministériel relatif au remplacement des signaux de priorité B1 (céder le passage) par des signaux de priorité B5 (stop) à hauteur des carrefours suivants formés avec la Chaussée Verte (N614) à 4350 MOMALLE : Chemin des Hirondelles, rue Haut </w:t>
      </w:r>
      <w:proofErr w:type="spellStart"/>
      <w:r w:rsidRPr="0032135C">
        <w:rPr>
          <w:rFonts w:ascii="Times New Roman" w:hAnsi="Times New Roman" w:cs="Times New Roman"/>
          <w:sz w:val="22"/>
          <w:szCs w:val="22"/>
        </w:rPr>
        <w:t>Vinâve</w:t>
      </w:r>
      <w:proofErr w:type="spellEnd"/>
      <w:r w:rsidRPr="0032135C">
        <w:rPr>
          <w:rFonts w:ascii="Times New Roman" w:hAnsi="Times New Roman" w:cs="Times New Roman"/>
          <w:sz w:val="22"/>
          <w:szCs w:val="22"/>
        </w:rPr>
        <w:t xml:space="preserve">, rue de </w:t>
      </w:r>
      <w:proofErr w:type="spellStart"/>
      <w:r w:rsidRPr="0032135C">
        <w:rPr>
          <w:rFonts w:ascii="Times New Roman" w:hAnsi="Times New Roman" w:cs="Times New Roman"/>
          <w:sz w:val="22"/>
          <w:szCs w:val="22"/>
        </w:rPr>
        <w:t>Fexhe</w:t>
      </w:r>
      <w:proofErr w:type="spellEnd"/>
      <w:r w:rsidRPr="0032135C">
        <w:rPr>
          <w:rFonts w:ascii="Times New Roman" w:hAnsi="Times New Roman" w:cs="Times New Roman"/>
          <w:sz w:val="22"/>
          <w:szCs w:val="22"/>
        </w:rPr>
        <w:t>, Chemin des Merles et Route des Verdiers ; </w:t>
      </w:r>
    </w:p>
    <w:p w14:paraId="6969D7C4" w14:textId="1B1DCB9E"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Attendu que ce projet fait suite à la demande introduite par la Conseillère en Mobilité en date du 17 décembre 2025 ; que le Collège communal, par délibération du 16 février 2026, confirmait cette position ; </w:t>
      </w:r>
    </w:p>
    <w:p w14:paraId="12870F71" w14:textId="611933BA"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Attendu qu’il y a lieu d’émettre un avis sur le projet d’arrêté ministériel susvisé, transmis en date du 13 mai 2026 par le Service Public de Wallonie - Département du réseau de Liège, Direction des Routes de Liège et réceptionné en nos services en date du 19 mai 2026 ; </w:t>
      </w:r>
    </w:p>
    <w:p w14:paraId="4F7E9D29" w14:textId="1EE263C7"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Considérant que le projet du Service Public de Wallonie rencontre la volonté des autorités communales ; </w:t>
      </w:r>
    </w:p>
    <w:p w14:paraId="4B743931" w14:textId="6E1A90C6"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Considérant les accidents de la route répertoriés à l’endroit et le rapport de la Zone de Police Hesbaye du 24 septembre 2025 ; </w:t>
      </w:r>
    </w:p>
    <w:p w14:paraId="036A7B03" w14:textId="0C30E0B6"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Considérant qu’il convient de prendre les mesures nécessaires pour assurer la sécurité des usagers ; </w:t>
      </w:r>
    </w:p>
    <w:p w14:paraId="757510A2" w14:textId="4A29656E"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Par ces motifs, </w:t>
      </w:r>
    </w:p>
    <w:p w14:paraId="16AC3C86" w14:textId="31251975"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Sur proposition du Collège communal, </w:t>
      </w:r>
    </w:p>
    <w:p w14:paraId="0FB3975E" w14:textId="774E77F0" w:rsidR="00DA0880" w:rsidRPr="003843DE" w:rsidRDefault="00B2769D" w:rsidP="003843DE">
      <w:pPr>
        <w:rPr>
          <w:rFonts w:ascii="Times New Roman" w:hAnsi="Times New Roman" w:cs="Times New Roman"/>
          <w:b/>
          <w:bCs/>
          <w:sz w:val="22"/>
          <w:szCs w:val="22"/>
        </w:rPr>
      </w:pPr>
      <w:r w:rsidRPr="003843DE">
        <w:rPr>
          <w:rStyle w:val="gwy6pod"/>
          <w:rFonts w:ascii="Times New Roman" w:hAnsi="Times New Roman" w:cs="Times New Roman"/>
          <w:b w:val="0"/>
          <w:bCs/>
          <w:sz w:val="22"/>
          <w:szCs w:val="22"/>
        </w:rPr>
        <w:t>À l’unanimité,</w:t>
      </w:r>
      <w:r w:rsidRPr="003843DE">
        <w:rPr>
          <w:rFonts w:ascii="Times New Roman" w:hAnsi="Times New Roman" w:cs="Times New Roman"/>
          <w:b/>
          <w:bCs/>
          <w:sz w:val="22"/>
          <w:szCs w:val="22"/>
        </w:rPr>
        <w:t> </w:t>
      </w:r>
    </w:p>
    <w:p w14:paraId="01633D9A" w14:textId="185C3B9C" w:rsidR="00DA0880" w:rsidRPr="003843DE" w:rsidRDefault="00B2769D">
      <w:pPr>
        <w:pStyle w:val="gwy2pod"/>
        <w:rPr>
          <w:rFonts w:ascii="Times New Roman" w:hAnsi="Times New Roman" w:cs="Times New Roman"/>
          <w:b/>
          <w:bCs/>
          <w:sz w:val="22"/>
          <w:szCs w:val="22"/>
        </w:rPr>
      </w:pPr>
      <w:r w:rsidRPr="003843DE">
        <w:rPr>
          <w:rStyle w:val="gwy6pod"/>
          <w:rFonts w:ascii="Times New Roman" w:hAnsi="Times New Roman" w:cs="Times New Roman"/>
          <w:b w:val="0"/>
          <w:bCs/>
          <w:sz w:val="22"/>
          <w:szCs w:val="22"/>
        </w:rPr>
        <w:t>DÉCIDE :</w:t>
      </w:r>
      <w:r w:rsidRPr="003843DE">
        <w:rPr>
          <w:rFonts w:ascii="Times New Roman" w:hAnsi="Times New Roman" w:cs="Times New Roman"/>
          <w:b/>
          <w:bCs/>
          <w:sz w:val="22"/>
          <w:szCs w:val="22"/>
        </w:rPr>
        <w:t> </w:t>
      </w:r>
    </w:p>
    <w:p w14:paraId="258BA60C" w14:textId="2567883F" w:rsidR="00DA0880" w:rsidRPr="0032135C" w:rsidRDefault="00B2769D">
      <w:pPr>
        <w:pStyle w:val="gwy2pod"/>
        <w:rPr>
          <w:rFonts w:ascii="Times New Roman" w:hAnsi="Times New Roman" w:cs="Times New Roman"/>
          <w:sz w:val="22"/>
          <w:szCs w:val="22"/>
        </w:rPr>
      </w:pPr>
      <w:r w:rsidRPr="0032135C">
        <w:rPr>
          <w:rStyle w:val="gwy14pod"/>
          <w:rFonts w:ascii="Times New Roman" w:hAnsi="Times New Roman" w:cs="Times New Roman"/>
          <w:sz w:val="22"/>
          <w:szCs w:val="22"/>
        </w:rPr>
        <w:t>Article 1</w:t>
      </w:r>
      <w:r w:rsidRPr="0032135C">
        <w:rPr>
          <w:rFonts w:ascii="Times New Roman" w:hAnsi="Times New Roman" w:cs="Times New Roman"/>
          <w:sz w:val="22"/>
          <w:szCs w:val="22"/>
        </w:rPr>
        <w:t xml:space="preserve">. De statuer favorablement sur le projet d’arrêté ministériel transmis en date du 13 mai 2026 par le Service Public de Wallonie - Département du réseau de Liège, Direction des Routes de Liège et relatif au remplacement des signaux de priorité B1 (céder le passage) par des signaux de priorité B5 (stop) à hauteur des carrefours suivants formés avec la Chaussée Verte (N614) à 4350 MOMALLE : Chemin des Hirondelles, rue Haut </w:t>
      </w:r>
      <w:proofErr w:type="spellStart"/>
      <w:r w:rsidRPr="0032135C">
        <w:rPr>
          <w:rFonts w:ascii="Times New Roman" w:hAnsi="Times New Roman" w:cs="Times New Roman"/>
          <w:sz w:val="22"/>
          <w:szCs w:val="22"/>
        </w:rPr>
        <w:t>Vinâve</w:t>
      </w:r>
      <w:proofErr w:type="spellEnd"/>
      <w:r w:rsidRPr="0032135C">
        <w:rPr>
          <w:rFonts w:ascii="Times New Roman" w:hAnsi="Times New Roman" w:cs="Times New Roman"/>
          <w:sz w:val="22"/>
          <w:szCs w:val="22"/>
        </w:rPr>
        <w:t xml:space="preserve">, rue de </w:t>
      </w:r>
      <w:proofErr w:type="spellStart"/>
      <w:r w:rsidRPr="0032135C">
        <w:rPr>
          <w:rFonts w:ascii="Times New Roman" w:hAnsi="Times New Roman" w:cs="Times New Roman"/>
          <w:sz w:val="22"/>
          <w:szCs w:val="22"/>
        </w:rPr>
        <w:t>Fexhe</w:t>
      </w:r>
      <w:proofErr w:type="spellEnd"/>
      <w:r w:rsidRPr="0032135C">
        <w:rPr>
          <w:rFonts w:ascii="Times New Roman" w:hAnsi="Times New Roman" w:cs="Times New Roman"/>
          <w:sz w:val="22"/>
          <w:szCs w:val="22"/>
        </w:rPr>
        <w:t>, Chemin des Merles et Route des Verdiers.  </w:t>
      </w:r>
    </w:p>
    <w:p w14:paraId="06026AF5" w14:textId="0FE291B0" w:rsidR="00DA0880" w:rsidRPr="0032135C" w:rsidRDefault="00B2769D">
      <w:pPr>
        <w:pStyle w:val="gwy2pod"/>
        <w:rPr>
          <w:rFonts w:ascii="Times New Roman" w:hAnsi="Times New Roman" w:cs="Times New Roman"/>
          <w:sz w:val="22"/>
          <w:szCs w:val="22"/>
        </w:rPr>
      </w:pPr>
      <w:r w:rsidRPr="0032135C">
        <w:rPr>
          <w:rStyle w:val="gwy14pod"/>
          <w:rFonts w:ascii="Times New Roman" w:hAnsi="Times New Roman" w:cs="Times New Roman"/>
          <w:sz w:val="22"/>
          <w:szCs w:val="22"/>
        </w:rPr>
        <w:t>Article 2</w:t>
      </w:r>
      <w:r w:rsidRPr="0032135C">
        <w:rPr>
          <w:rFonts w:ascii="Times New Roman" w:hAnsi="Times New Roman" w:cs="Times New Roman"/>
          <w:sz w:val="22"/>
          <w:szCs w:val="22"/>
        </w:rPr>
        <w:t>. De soumettre la remarque suivante : le projet d’arrêté concernant la commune de Remicourt et non celle de Fexhe-le-Haut-Clocher, l’article 1 de l’arrêté ministériel sera rectifié en conséquence. </w:t>
      </w:r>
    </w:p>
    <w:p w14:paraId="13A2711E" w14:textId="303FC922" w:rsidR="00DA0880" w:rsidRPr="0032135C" w:rsidRDefault="00B2769D" w:rsidP="003843DE">
      <w:pPr>
        <w:pStyle w:val="gwy2pod"/>
        <w:rPr>
          <w:rFonts w:ascii="Times New Roman" w:hAnsi="Times New Roman" w:cs="Times New Roman"/>
          <w:color w:val="000000"/>
          <w:sz w:val="22"/>
          <w:szCs w:val="22"/>
        </w:rPr>
      </w:pPr>
      <w:r w:rsidRPr="0032135C">
        <w:rPr>
          <w:rStyle w:val="gwy14pod"/>
          <w:rFonts w:ascii="Times New Roman" w:hAnsi="Times New Roman" w:cs="Times New Roman"/>
          <w:sz w:val="22"/>
          <w:szCs w:val="22"/>
        </w:rPr>
        <w:t>Article 3</w:t>
      </w:r>
      <w:r w:rsidRPr="0032135C">
        <w:rPr>
          <w:rFonts w:ascii="Times New Roman" w:hAnsi="Times New Roman" w:cs="Times New Roman"/>
          <w:sz w:val="22"/>
          <w:szCs w:val="22"/>
        </w:rPr>
        <w:t>. La présente délibération est transmise au Service Public de Wallonie - Département du réseau de Liège, Direction des Routes de Liège, Esplanade Simone Veil 1 à 4000 LIÈGE.</w:t>
      </w:r>
    </w:p>
    <w:p w14:paraId="59DA44C5" w14:textId="77777777" w:rsidR="00DA0880" w:rsidRPr="0032135C" w:rsidRDefault="00DA0880">
      <w:pPr>
        <w:tabs>
          <w:tab w:val="left" w:pos="1020"/>
        </w:tabs>
        <w:spacing w:after="57"/>
        <w:ind w:left="510" w:hanging="510"/>
        <w:jc w:val="both"/>
        <w:rPr>
          <w:rFonts w:ascii="Times New Roman" w:hAnsi="Times New Roman" w:cs="Times New Roman"/>
          <w:b/>
          <w:bCs/>
          <w:color w:val="000000"/>
          <w:sz w:val="22"/>
          <w:szCs w:val="22"/>
        </w:rPr>
      </w:pPr>
    </w:p>
    <w:p w14:paraId="258D0E3D" w14:textId="77777777" w:rsidR="00DA0880" w:rsidRPr="0032135C" w:rsidRDefault="00B2769D">
      <w:pPr>
        <w:pStyle w:val="Titre2"/>
        <w:tabs>
          <w:tab w:val="left" w:pos="1020"/>
        </w:tabs>
        <w:spacing w:before="0" w:after="113"/>
        <w:ind w:left="510" w:hanging="510"/>
        <w:jc w:val="both"/>
        <w:rPr>
          <w:rFonts w:cs="Times New Roman"/>
          <w:szCs w:val="22"/>
        </w:rPr>
      </w:pPr>
      <w:bookmarkStart w:id="10" w:name="__RefHeading___Toc1768_349934923610"/>
      <w:bookmarkEnd w:id="10"/>
      <w:r w:rsidRPr="0032135C">
        <w:rPr>
          <w:rFonts w:cs="Times New Roman"/>
          <w:color w:val="000000"/>
          <w:szCs w:val="22"/>
          <w:u w:val="none"/>
        </w:rPr>
        <w:t>11.</w:t>
      </w:r>
      <w:r w:rsidRPr="0032135C">
        <w:rPr>
          <w:rFonts w:cs="Times New Roman"/>
          <w:color w:val="000000"/>
          <w:szCs w:val="22"/>
          <w:u w:val="none"/>
        </w:rPr>
        <w:tab/>
      </w:r>
      <w:r w:rsidRPr="0032135C">
        <w:rPr>
          <w:rFonts w:cs="Times New Roman"/>
          <w:caps/>
          <w:color w:val="000000"/>
          <w:szCs w:val="22"/>
        </w:rPr>
        <w:t>ODR : DÉCISION DE PRINCIPE D'ENTAMER UNE OPÉRATION DE DÉVELOPPEMENT RURAL.</w:t>
      </w:r>
    </w:p>
    <w:p w14:paraId="2F67F761" w14:textId="77777777" w:rsidR="00DA0880" w:rsidRPr="0032135C" w:rsidRDefault="00B2769D">
      <w:pPr>
        <w:pStyle w:val="Corpsdetexte"/>
        <w:spacing w:after="0"/>
        <w:rPr>
          <w:rFonts w:ascii="Times New Roman" w:hAnsi="Times New Roman" w:cs="Times New Roman"/>
          <w:sz w:val="22"/>
          <w:szCs w:val="22"/>
        </w:rPr>
      </w:pPr>
      <w:r w:rsidRPr="0032135C">
        <w:rPr>
          <w:rFonts w:ascii="Times New Roman" w:hAnsi="Times New Roman" w:cs="Times New Roman"/>
          <w:sz w:val="22"/>
          <w:szCs w:val="22"/>
        </w:rPr>
        <w:t>Le Conseil communal,</w:t>
      </w:r>
    </w:p>
    <w:p w14:paraId="0D3139C3" w14:textId="77777777" w:rsidR="003843DE"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Vu le Code de la démocratie locale et de la décentralisation ;</w:t>
      </w:r>
    </w:p>
    <w:p w14:paraId="443E3EA4" w14:textId="348194BB"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Vu le Décret du 11 avril 2014 relatif au développement rural ;</w:t>
      </w:r>
    </w:p>
    <w:p w14:paraId="22F5F225" w14:textId="6A3387D2"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Vu l’Arrêté du Gouvernement wallon du 12 juin 2014 portant exécution du décret du 11 avril 2014 relatif au développement rural ;</w:t>
      </w:r>
    </w:p>
    <w:p w14:paraId="505743BE" w14:textId="55EE84D7"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Considérant les avantages pour la commune d’entreprendre une opération de développement rural sur l’ensemble de son territoire ;</w:t>
      </w:r>
    </w:p>
    <w:p w14:paraId="3ECEA2BF" w14:textId="3A6B081E"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Considérant les missions de conseils et aides en matière de développement rural, confiées par le Gouvernement wallon à la Fondation Rurale de Wallonie ;</w:t>
      </w:r>
    </w:p>
    <w:p w14:paraId="5A41C8C7" w14:textId="5EC7E0B6"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Après en avoir délibéré ;</w:t>
      </w:r>
    </w:p>
    <w:p w14:paraId="79D4FB11" w14:textId="77777777" w:rsidR="00DA0880" w:rsidRPr="003843DE" w:rsidRDefault="00B2769D">
      <w:pPr>
        <w:pStyle w:val="gwy2pod"/>
        <w:rPr>
          <w:rFonts w:ascii="Times New Roman" w:hAnsi="Times New Roman" w:cs="Times New Roman"/>
          <w:b/>
          <w:bCs/>
          <w:sz w:val="22"/>
          <w:szCs w:val="22"/>
        </w:rPr>
      </w:pPr>
      <w:r w:rsidRPr="003843DE">
        <w:rPr>
          <w:rStyle w:val="gwy6pod"/>
          <w:rFonts w:ascii="Times New Roman" w:hAnsi="Times New Roman" w:cs="Times New Roman"/>
          <w:b w:val="0"/>
          <w:bCs/>
          <w:sz w:val="22"/>
          <w:szCs w:val="22"/>
        </w:rPr>
        <w:t>DÉCIDE, à l’unanimité ;</w:t>
      </w:r>
    </w:p>
    <w:p w14:paraId="6722E03A" w14:textId="77777777" w:rsidR="00DA0880" w:rsidRPr="003843DE" w:rsidRDefault="00B2769D">
      <w:pPr>
        <w:rPr>
          <w:rFonts w:ascii="Times New Roman" w:hAnsi="Times New Roman" w:cs="Times New Roman"/>
          <w:b/>
          <w:bCs/>
          <w:sz w:val="22"/>
          <w:szCs w:val="22"/>
        </w:rPr>
      </w:pPr>
      <w:r w:rsidRPr="003843DE">
        <w:rPr>
          <w:rStyle w:val="gwy7pod"/>
          <w:rFonts w:ascii="Times New Roman" w:hAnsi="Times New Roman" w:cs="Times New Roman"/>
          <w:b w:val="0"/>
          <w:bCs/>
          <w:sz w:val="22"/>
          <w:szCs w:val="22"/>
        </w:rPr>
        <w:t>Article 1er.</w:t>
      </w:r>
    </w:p>
    <w:p w14:paraId="400103C9" w14:textId="77777777"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De prendre un accord de principe pour mener une opération de développement rural sur l’ensemble du territoire de la commune.</w:t>
      </w:r>
    </w:p>
    <w:p w14:paraId="01FB1362" w14:textId="3ADFC255" w:rsidR="00DA0880" w:rsidRPr="00C127EB" w:rsidRDefault="00B2769D">
      <w:pPr>
        <w:rPr>
          <w:rFonts w:ascii="Times New Roman" w:hAnsi="Times New Roman" w:cs="Times New Roman"/>
          <w:b/>
          <w:bCs/>
          <w:sz w:val="22"/>
          <w:szCs w:val="22"/>
        </w:rPr>
      </w:pPr>
      <w:r w:rsidRPr="00C127EB">
        <w:rPr>
          <w:rStyle w:val="gwy7pod"/>
          <w:rFonts w:ascii="Times New Roman" w:hAnsi="Times New Roman" w:cs="Times New Roman"/>
          <w:b w:val="0"/>
          <w:bCs/>
          <w:sz w:val="22"/>
          <w:szCs w:val="22"/>
        </w:rPr>
        <w:t>Art. 2.</w:t>
      </w:r>
    </w:p>
    <w:p w14:paraId="18235685" w14:textId="77777777"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De solliciter l’aide de la Fondation Rurale de Wallonie, organisme d’assistance, pour la réalisation des différentes phases de l’opération.</w:t>
      </w:r>
    </w:p>
    <w:p w14:paraId="1EBADD79" w14:textId="352F015C" w:rsidR="00DA0880" w:rsidRPr="00C127EB" w:rsidRDefault="00B2769D">
      <w:pPr>
        <w:rPr>
          <w:rFonts w:ascii="Times New Roman" w:hAnsi="Times New Roman" w:cs="Times New Roman"/>
          <w:b/>
          <w:bCs/>
          <w:sz w:val="22"/>
          <w:szCs w:val="22"/>
        </w:rPr>
      </w:pPr>
      <w:r w:rsidRPr="00C127EB">
        <w:rPr>
          <w:rStyle w:val="gwy7pod"/>
          <w:rFonts w:ascii="Times New Roman" w:hAnsi="Times New Roman" w:cs="Times New Roman"/>
          <w:b w:val="0"/>
          <w:bCs/>
          <w:sz w:val="22"/>
          <w:szCs w:val="22"/>
        </w:rPr>
        <w:t>Art. 3.</w:t>
      </w:r>
    </w:p>
    <w:p w14:paraId="01CF3B6F" w14:textId="77777777" w:rsidR="00DA0880"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De prévoir la participation financière de la commune à la Fondation Rurale de Wallonie complémentairement à l’intervention du budget régional selon des modalités reprises dans une convention d’accompagnement.</w:t>
      </w:r>
    </w:p>
    <w:p w14:paraId="68B415A0" w14:textId="77777777" w:rsidR="003843DE" w:rsidRDefault="003843DE">
      <w:pPr>
        <w:pStyle w:val="gwy2pod"/>
        <w:rPr>
          <w:rFonts w:ascii="Times New Roman" w:hAnsi="Times New Roman" w:cs="Times New Roman"/>
          <w:sz w:val="22"/>
          <w:szCs w:val="22"/>
        </w:rPr>
      </w:pPr>
    </w:p>
    <w:p w14:paraId="4561FB87" w14:textId="77777777" w:rsidR="003843DE" w:rsidRPr="0032135C" w:rsidRDefault="003843DE">
      <w:pPr>
        <w:pStyle w:val="gwy2pod"/>
        <w:rPr>
          <w:rFonts w:ascii="Times New Roman" w:hAnsi="Times New Roman" w:cs="Times New Roman"/>
          <w:sz w:val="22"/>
          <w:szCs w:val="22"/>
        </w:rPr>
      </w:pPr>
    </w:p>
    <w:p w14:paraId="0627C7F3" w14:textId="6753EF06" w:rsidR="00DA0880" w:rsidRPr="00C127EB" w:rsidRDefault="00B2769D">
      <w:pPr>
        <w:rPr>
          <w:rFonts w:ascii="Times New Roman" w:hAnsi="Times New Roman" w:cs="Times New Roman"/>
          <w:b/>
          <w:bCs/>
          <w:sz w:val="22"/>
          <w:szCs w:val="22"/>
        </w:rPr>
      </w:pPr>
      <w:r w:rsidRPr="00C127EB">
        <w:rPr>
          <w:rStyle w:val="gwy7pod"/>
          <w:rFonts w:ascii="Times New Roman" w:hAnsi="Times New Roman" w:cs="Times New Roman"/>
          <w:b w:val="0"/>
          <w:bCs/>
          <w:sz w:val="22"/>
          <w:szCs w:val="22"/>
        </w:rPr>
        <w:t>Art. 4.</w:t>
      </w:r>
    </w:p>
    <w:p w14:paraId="65A28067" w14:textId="7DB232D3" w:rsidR="00DA0880" w:rsidRPr="0032135C" w:rsidRDefault="00B2769D" w:rsidP="00C127EB">
      <w:pPr>
        <w:pStyle w:val="gwy2pod"/>
        <w:rPr>
          <w:rFonts w:ascii="Times New Roman" w:hAnsi="Times New Roman" w:cs="Times New Roman"/>
          <w:color w:val="000000"/>
          <w:sz w:val="22"/>
          <w:szCs w:val="22"/>
        </w:rPr>
      </w:pPr>
      <w:r w:rsidRPr="0032135C">
        <w:rPr>
          <w:rFonts w:ascii="Times New Roman" w:hAnsi="Times New Roman" w:cs="Times New Roman"/>
          <w:sz w:val="22"/>
          <w:szCs w:val="22"/>
        </w:rPr>
        <w:t>De transmettre la présente décision à Madame la Ministre Anne-Catherine DALCQ ayant le développement rural dans ses attributions, au SPW ARNE et à la Fondation Rurale de Wallonie.</w:t>
      </w:r>
    </w:p>
    <w:p w14:paraId="2624E5E2" w14:textId="77777777" w:rsidR="00DA0880" w:rsidRPr="0032135C" w:rsidRDefault="00DA0880">
      <w:pPr>
        <w:tabs>
          <w:tab w:val="left" w:pos="1020"/>
        </w:tabs>
        <w:spacing w:after="57"/>
        <w:ind w:left="510" w:hanging="510"/>
        <w:jc w:val="both"/>
        <w:rPr>
          <w:rFonts w:ascii="Times New Roman" w:hAnsi="Times New Roman" w:cs="Times New Roman"/>
          <w:b/>
          <w:bCs/>
          <w:color w:val="000000"/>
          <w:sz w:val="22"/>
          <w:szCs w:val="22"/>
        </w:rPr>
      </w:pPr>
    </w:p>
    <w:p w14:paraId="7093C93E" w14:textId="77777777" w:rsidR="00DA0880" w:rsidRPr="0032135C" w:rsidRDefault="00B2769D">
      <w:pPr>
        <w:pStyle w:val="Titre2"/>
        <w:tabs>
          <w:tab w:val="left" w:pos="1020"/>
        </w:tabs>
        <w:spacing w:before="0" w:after="113"/>
        <w:ind w:left="510" w:hanging="510"/>
        <w:jc w:val="both"/>
        <w:rPr>
          <w:rFonts w:cs="Times New Roman"/>
          <w:szCs w:val="22"/>
        </w:rPr>
      </w:pPr>
      <w:bookmarkStart w:id="11" w:name="__RefHeading___Toc1768_349934923611"/>
      <w:bookmarkEnd w:id="11"/>
      <w:r w:rsidRPr="0032135C">
        <w:rPr>
          <w:rFonts w:cs="Times New Roman"/>
          <w:color w:val="000000"/>
          <w:szCs w:val="22"/>
          <w:u w:val="none"/>
        </w:rPr>
        <w:t>12.</w:t>
      </w:r>
      <w:r w:rsidRPr="0032135C">
        <w:rPr>
          <w:rFonts w:cs="Times New Roman"/>
          <w:color w:val="000000"/>
          <w:szCs w:val="22"/>
          <w:u w:val="none"/>
        </w:rPr>
        <w:tab/>
      </w:r>
      <w:r w:rsidRPr="0032135C">
        <w:rPr>
          <w:rFonts w:cs="Times New Roman"/>
          <w:caps/>
          <w:color w:val="000000"/>
          <w:szCs w:val="22"/>
        </w:rPr>
        <w:t>CONVENTION DE COLLABORATION ET DE MISE À DISPOSITION D'UN LOCAL - CLASSE INCLUSIVE 2026-2027 - ÉCOLE LA MARELLE.</w:t>
      </w:r>
    </w:p>
    <w:p w14:paraId="709C4DED" w14:textId="77777777" w:rsidR="00DA0880" w:rsidRPr="0032135C" w:rsidRDefault="00B2769D">
      <w:pPr>
        <w:pStyle w:val="Corpsdetexte"/>
        <w:spacing w:after="0"/>
        <w:rPr>
          <w:rFonts w:ascii="Times New Roman" w:hAnsi="Times New Roman" w:cs="Times New Roman"/>
          <w:sz w:val="22"/>
          <w:szCs w:val="22"/>
        </w:rPr>
      </w:pPr>
      <w:r w:rsidRPr="0032135C">
        <w:rPr>
          <w:rFonts w:ascii="Times New Roman" w:hAnsi="Times New Roman" w:cs="Times New Roman"/>
          <w:sz w:val="22"/>
          <w:szCs w:val="22"/>
        </w:rPr>
        <w:t>Le Conseil communal,</w:t>
      </w:r>
    </w:p>
    <w:p w14:paraId="6E9A6A7B" w14:textId="3854C2B6"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Vu le Code de la démocratie locale et de la décentralisation ; </w:t>
      </w:r>
    </w:p>
    <w:p w14:paraId="0AC3C4F1" w14:textId="26BE95E9"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Vu le Code de l'enseignement fondamental et de l'enseignement secondaire ; </w:t>
      </w:r>
    </w:p>
    <w:p w14:paraId="7121DBC2" w14:textId="7889E4A8"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Vu le Décret du 24 juillet 1997 définissant les missions prioritaires de l'enseignement fondamental et de l'enseignement secondaire et organisant les structures propres à les atteindre, dit décret missions ; </w:t>
      </w:r>
    </w:p>
    <w:p w14:paraId="6BF86911" w14:textId="5D15F924"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Vu le Décret du 3 mars 2004 organisant l'enseignement spécialisé ; </w:t>
      </w:r>
    </w:p>
    <w:p w14:paraId="3E6F66B6" w14:textId="2F03BA83"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Vu l'Arrêté du Gouvernement de la Communauté française du 12 juillet 2017 autorisant la création de classes et d'implantations inclusives de l'enseignement spécialisé au sein d'établissements de l'enseignement ordinaire ; </w:t>
      </w:r>
    </w:p>
    <w:p w14:paraId="4A0D0E38" w14:textId="3D1704AA"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Vu le Décret du 3 mai 2019 portant diverses dispositions en matière d'enseignement obligatoire et de bâtiments scolaires ; </w:t>
      </w:r>
    </w:p>
    <w:p w14:paraId="54EE25B7" w14:textId="371AB5C4"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Vu la Circulaire de la Fédération Wallonie-Bruxelles n°7190 du 21 juin 2019 relative à la création de classes et d'implantations à visée inclusive ; </w:t>
      </w:r>
    </w:p>
    <w:p w14:paraId="1183F2C5" w14:textId="16BBE909"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 xml:space="preserve">Vu la délibération du Conseil communal du 26 mars 2026 décidant de donner son accord sur le projet d'ouverture d'une classe inclusive au sein de l'implantation scolaire de </w:t>
      </w:r>
      <w:proofErr w:type="spellStart"/>
      <w:r w:rsidRPr="0032135C">
        <w:rPr>
          <w:rFonts w:ascii="Times New Roman" w:hAnsi="Times New Roman" w:cs="Times New Roman"/>
          <w:sz w:val="22"/>
          <w:szCs w:val="22"/>
        </w:rPr>
        <w:t>Momalle</w:t>
      </w:r>
      <w:proofErr w:type="spellEnd"/>
      <w:r w:rsidRPr="0032135C">
        <w:rPr>
          <w:rFonts w:ascii="Times New Roman" w:hAnsi="Times New Roman" w:cs="Times New Roman"/>
          <w:sz w:val="22"/>
          <w:szCs w:val="22"/>
        </w:rPr>
        <w:t>, en partenariat avec l’Établissement fondamental d'enseignement spécialisé "La Marelle" ; </w:t>
      </w:r>
    </w:p>
    <w:p w14:paraId="7812582A" w14:textId="41E7C706"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Considérant qu'afin de favoriser une école plus inclusive, le Pacte pour un Enseignement d'excellence estime essentiel de favoriser la mise sur pied de collaborations et de partenariats entre les écoles de l'enseignement ordinaire et celles de l'enseignement spécialisé, et de développer des moments de "temps partagé" entre les élèves qui fréquentent ces deux types d'enseignement ; </w:t>
      </w:r>
    </w:p>
    <w:p w14:paraId="4397062C" w14:textId="73CB1954"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Considérant que l'objectif premier pour les élèves qui participent à ce type de projet consiste en une inclusion sociale et relationnelle en vue d'acquérir divers apprentissages dans un milieu scolaire de vie ordinaire ; </w:t>
      </w:r>
    </w:p>
    <w:p w14:paraId="5E1E3DAB" w14:textId="519797C9"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Considérant que le capital-périodes servant à l'encadrement généré par les élèves inscrits dans l'implantation à visée inclusive est augmenté d'une demi-charge pour le personnel enseignant de l'enseignement spécialisé ; </w:t>
      </w:r>
    </w:p>
    <w:p w14:paraId="6D41227F" w14:textId="3FA6E5FE"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Considérant qu'à défaut d'atteindre le nombre de 7 élèves, la classe ne devenant pas une implantation, il ne peut y avoir de demi-charge supplémentaire ; </w:t>
      </w:r>
    </w:p>
    <w:p w14:paraId="7307F6E7" w14:textId="00D2114D"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Considérant que cette demi-charge doit rester au service de l'implantation mais ne peut pas être uniquement consacrée à de l'encadrement complémentaire ; </w:t>
      </w:r>
    </w:p>
    <w:p w14:paraId="4596A6B4" w14:textId="15EE6A27"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Considérant qu'ainsi, le membre du personnel bénéficiant de cette demi-charge est notamment chargé de chercher et de développer les synergies nécessaires à l'inclusion progressive des élèves dans l'enseignement ordinaire, de préparer les séquences de cours pour placer l'enfant dans une situation de réussite, de proposer des hypothèses de travail, de gérer les arrivées et départs de l'école, de développer des contacts privilégiés avec les deux directions et d'informer les membres du personnel de l'enseignement ordinaire sur l'implantation à visée inclusive ; </w:t>
      </w:r>
    </w:p>
    <w:p w14:paraId="16AA5223" w14:textId="766B0FF7"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Considérant qu'il est recommandé qu'une convention soit établie entre eux, sur base d'un document interne qui ne fait pas l'objet d'un contrôle de l'Administration ; </w:t>
      </w:r>
    </w:p>
    <w:p w14:paraId="52A9D6E5" w14:textId="04506C1C"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Considérant qu'il est néanmoins conseillé que cette convention régisse, notamment, les points suivants : durée, mise à disposition habituelle des locaux, état des lieux d'entrée et sortie, conditions d'utilisation des biens, le projet pédagogique, les missions de coordination .... ; </w:t>
      </w:r>
    </w:p>
    <w:p w14:paraId="70E3BE53" w14:textId="1C50234C" w:rsidR="00DA0880" w:rsidRPr="0032135C" w:rsidRDefault="00B2769D">
      <w:pPr>
        <w:pStyle w:val="gwy2pod"/>
        <w:rPr>
          <w:rFonts w:ascii="Times New Roman" w:hAnsi="Times New Roman" w:cs="Times New Roman"/>
          <w:sz w:val="22"/>
          <w:szCs w:val="22"/>
        </w:rPr>
      </w:pPr>
      <w:r w:rsidRPr="0032135C">
        <w:rPr>
          <w:rFonts w:ascii="Times New Roman" w:hAnsi="Times New Roman" w:cs="Times New Roman"/>
          <w:sz w:val="22"/>
          <w:szCs w:val="22"/>
        </w:rPr>
        <w:t>Après en avoir délibéré ; </w:t>
      </w:r>
    </w:p>
    <w:p w14:paraId="40004A66" w14:textId="4966EC22" w:rsidR="00DA0880" w:rsidRPr="00C127EB" w:rsidRDefault="00B2769D">
      <w:pPr>
        <w:pStyle w:val="gwy2pod"/>
        <w:rPr>
          <w:rFonts w:ascii="Times New Roman" w:hAnsi="Times New Roman" w:cs="Times New Roman"/>
          <w:b/>
          <w:bCs/>
          <w:sz w:val="22"/>
          <w:szCs w:val="22"/>
        </w:rPr>
      </w:pPr>
      <w:r w:rsidRPr="00C127EB">
        <w:rPr>
          <w:rStyle w:val="gwy6pod"/>
          <w:rFonts w:ascii="Times New Roman" w:hAnsi="Times New Roman" w:cs="Times New Roman"/>
          <w:b w:val="0"/>
          <w:bCs/>
          <w:sz w:val="22"/>
          <w:szCs w:val="22"/>
        </w:rPr>
        <w:t>DÉCIDE, à l'unanimité ;</w:t>
      </w:r>
      <w:r w:rsidRPr="00C127EB">
        <w:rPr>
          <w:rFonts w:ascii="Times New Roman" w:hAnsi="Times New Roman" w:cs="Times New Roman"/>
          <w:b/>
          <w:bCs/>
          <w:sz w:val="22"/>
          <w:szCs w:val="22"/>
        </w:rPr>
        <w:t> </w:t>
      </w:r>
    </w:p>
    <w:p w14:paraId="6632F768" w14:textId="77777777" w:rsidR="00DA0880" w:rsidRPr="00C127EB" w:rsidRDefault="00B2769D">
      <w:pPr>
        <w:pStyle w:val="gwy2pod"/>
        <w:rPr>
          <w:rFonts w:ascii="Times New Roman" w:hAnsi="Times New Roman" w:cs="Times New Roman"/>
          <w:b/>
          <w:bCs/>
          <w:sz w:val="22"/>
          <w:szCs w:val="22"/>
        </w:rPr>
      </w:pPr>
      <w:r w:rsidRPr="00C127EB">
        <w:rPr>
          <w:rStyle w:val="gwy7pod"/>
          <w:rFonts w:ascii="Times New Roman" w:hAnsi="Times New Roman" w:cs="Times New Roman"/>
          <w:b w:val="0"/>
          <w:bCs/>
          <w:sz w:val="22"/>
          <w:szCs w:val="22"/>
        </w:rPr>
        <w:t>Article unique.</w:t>
      </w:r>
    </w:p>
    <w:p w14:paraId="54D9015B" w14:textId="0C7D9FCF" w:rsidR="00DA0880" w:rsidRDefault="00B2769D" w:rsidP="00C127EB">
      <w:pPr>
        <w:pStyle w:val="gwy2pod"/>
        <w:rPr>
          <w:rFonts w:ascii="Times New Roman" w:hAnsi="Times New Roman" w:cs="Times New Roman"/>
          <w:sz w:val="22"/>
          <w:szCs w:val="22"/>
        </w:rPr>
      </w:pPr>
      <w:r w:rsidRPr="0032135C">
        <w:rPr>
          <w:rFonts w:ascii="Times New Roman" w:hAnsi="Times New Roman" w:cs="Times New Roman"/>
          <w:sz w:val="22"/>
          <w:szCs w:val="22"/>
        </w:rPr>
        <w:t>D'approuver la convention de collaboration et de mise à disposition d'un local entre l'école fondamentale communale de Remicourt (</w:t>
      </w:r>
      <w:proofErr w:type="spellStart"/>
      <w:r w:rsidRPr="0032135C">
        <w:rPr>
          <w:rFonts w:ascii="Times New Roman" w:hAnsi="Times New Roman" w:cs="Times New Roman"/>
          <w:sz w:val="22"/>
          <w:szCs w:val="22"/>
        </w:rPr>
        <w:t>Momalle</w:t>
      </w:r>
      <w:proofErr w:type="spellEnd"/>
      <w:r w:rsidRPr="0032135C">
        <w:rPr>
          <w:rFonts w:ascii="Times New Roman" w:hAnsi="Times New Roman" w:cs="Times New Roman"/>
          <w:sz w:val="22"/>
          <w:szCs w:val="22"/>
        </w:rPr>
        <w:t>) et l'Etablissement fondamental d'enseignement spécialisé "La Marelle", telle qu'annexée à la présente décision.</w:t>
      </w:r>
    </w:p>
    <w:p w14:paraId="2292F591" w14:textId="77777777" w:rsidR="002C0C89" w:rsidRPr="0032135C" w:rsidRDefault="002C0C89" w:rsidP="00C127EB">
      <w:pPr>
        <w:pStyle w:val="gwy2pod"/>
        <w:rPr>
          <w:rFonts w:ascii="Times New Roman" w:hAnsi="Times New Roman" w:cs="Times New Roman"/>
          <w:sz w:val="22"/>
          <w:szCs w:val="22"/>
        </w:rPr>
      </w:pPr>
    </w:p>
    <w:p w14:paraId="6CB4C3CA" w14:textId="77777777" w:rsidR="00DA0880" w:rsidRPr="0032135C" w:rsidRDefault="00DA0880">
      <w:pPr>
        <w:rPr>
          <w:rFonts w:ascii="Times New Roman" w:hAnsi="Times New Roman" w:cs="Times New Roman"/>
          <w:sz w:val="22"/>
          <w:szCs w:val="22"/>
        </w:rPr>
      </w:pPr>
    </w:p>
    <w:p w14:paraId="6DC8026F" w14:textId="77777777" w:rsidR="00DA0880" w:rsidRPr="0032135C" w:rsidRDefault="00DA0880">
      <w:pPr>
        <w:jc w:val="center"/>
        <w:rPr>
          <w:rFonts w:ascii="Times New Roman" w:hAnsi="Times New Roman" w:cs="Times New Roman"/>
          <w:sz w:val="22"/>
          <w:szCs w:val="22"/>
        </w:rPr>
      </w:pPr>
    </w:p>
    <w:p w14:paraId="2D124573" w14:textId="77777777" w:rsidR="00DA0880" w:rsidRPr="0032135C" w:rsidRDefault="00B2769D">
      <w:pPr>
        <w:jc w:val="center"/>
        <w:rPr>
          <w:rFonts w:ascii="Times New Roman" w:hAnsi="Times New Roman" w:cs="Times New Roman"/>
          <w:sz w:val="22"/>
          <w:szCs w:val="22"/>
        </w:rPr>
      </w:pPr>
      <w:r w:rsidRPr="0032135C">
        <w:rPr>
          <w:rFonts w:ascii="Times New Roman" w:hAnsi="Times New Roman" w:cs="Times New Roman"/>
          <w:sz w:val="22"/>
          <w:szCs w:val="22"/>
        </w:rPr>
        <w:t>PAR LE CONSEIL,</w:t>
      </w:r>
    </w:p>
    <w:tbl>
      <w:tblPr>
        <w:tblW w:w="5000" w:type="pct"/>
        <w:tblLayout w:type="fixed"/>
        <w:tblCellMar>
          <w:left w:w="0" w:type="dxa"/>
          <w:right w:w="0" w:type="dxa"/>
        </w:tblCellMar>
        <w:tblLook w:val="04A0" w:firstRow="1" w:lastRow="0" w:firstColumn="1" w:lastColumn="0" w:noHBand="0" w:noVBand="1"/>
      </w:tblPr>
      <w:tblGrid>
        <w:gridCol w:w="5263"/>
        <w:gridCol w:w="4943"/>
      </w:tblGrid>
      <w:tr w:rsidR="00DA0880" w:rsidRPr="0032135C" w14:paraId="1D8D6DAE" w14:textId="77777777">
        <w:trPr>
          <w:cantSplit/>
        </w:trPr>
        <w:tc>
          <w:tcPr>
            <w:tcW w:w="5263" w:type="dxa"/>
          </w:tcPr>
          <w:p w14:paraId="30FF20A0" w14:textId="77777777" w:rsidR="00DA0880" w:rsidRPr="0032135C" w:rsidRDefault="00B2769D">
            <w:pPr>
              <w:keepNext/>
              <w:jc w:val="center"/>
              <w:rPr>
                <w:rFonts w:ascii="Times New Roman" w:hAnsi="Times New Roman" w:cs="Times New Roman"/>
                <w:sz w:val="22"/>
                <w:szCs w:val="22"/>
                <w:lang w:eastAsia="fr-BE"/>
              </w:rPr>
            </w:pPr>
            <w:r w:rsidRPr="0032135C">
              <w:rPr>
                <w:rFonts w:ascii="Times New Roman" w:hAnsi="Times New Roman" w:cs="Times New Roman"/>
                <w:sz w:val="22"/>
                <w:szCs w:val="22"/>
                <w:lang w:eastAsia="fr-BE"/>
              </w:rPr>
              <w:t xml:space="preserve">La Directrice Générale </w:t>
            </w:r>
            <w:proofErr w:type="spellStart"/>
            <w:r w:rsidRPr="0032135C">
              <w:rPr>
                <w:rFonts w:ascii="Times New Roman" w:hAnsi="Times New Roman" w:cs="Times New Roman"/>
                <w:sz w:val="22"/>
                <w:szCs w:val="22"/>
                <w:lang w:eastAsia="fr-BE"/>
              </w:rPr>
              <w:t>f.f</w:t>
            </w:r>
            <w:proofErr w:type="spellEnd"/>
            <w:r w:rsidRPr="0032135C">
              <w:rPr>
                <w:rFonts w:ascii="Times New Roman" w:hAnsi="Times New Roman" w:cs="Times New Roman"/>
                <w:sz w:val="22"/>
                <w:szCs w:val="22"/>
                <w:lang w:eastAsia="fr-BE"/>
              </w:rPr>
              <w:t>.</w:t>
            </w:r>
          </w:p>
        </w:tc>
        <w:tc>
          <w:tcPr>
            <w:tcW w:w="4943" w:type="dxa"/>
          </w:tcPr>
          <w:p w14:paraId="4693576B" w14:textId="77777777" w:rsidR="00DA0880" w:rsidRPr="0032135C" w:rsidRDefault="00B2769D">
            <w:pPr>
              <w:keepNext/>
              <w:jc w:val="center"/>
              <w:rPr>
                <w:rFonts w:ascii="Times New Roman" w:hAnsi="Times New Roman" w:cs="Times New Roman"/>
                <w:sz w:val="22"/>
                <w:szCs w:val="22"/>
                <w:lang w:eastAsia="fr-BE"/>
              </w:rPr>
            </w:pPr>
            <w:r w:rsidRPr="0032135C">
              <w:rPr>
                <w:rFonts w:ascii="Times New Roman" w:hAnsi="Times New Roman" w:cs="Times New Roman"/>
                <w:sz w:val="22"/>
                <w:szCs w:val="22"/>
                <w:lang w:eastAsia="fr-BE"/>
              </w:rPr>
              <w:t>Le Bourgmestre - Président</w:t>
            </w:r>
          </w:p>
        </w:tc>
      </w:tr>
    </w:tbl>
    <w:p w14:paraId="55B55C77" w14:textId="77777777" w:rsidR="00DA0880" w:rsidRPr="0032135C" w:rsidRDefault="00DA0880">
      <w:pPr>
        <w:widowControl w:val="0"/>
        <w:tabs>
          <w:tab w:val="left" w:pos="852"/>
        </w:tabs>
        <w:autoSpaceDE w:val="0"/>
        <w:spacing w:after="120"/>
        <w:ind w:left="426" w:right="-142" w:hanging="426"/>
        <w:jc w:val="both"/>
        <w:rPr>
          <w:rFonts w:ascii="Times New Roman" w:hAnsi="Times New Roman" w:cs="Times New Roman"/>
          <w:b/>
          <w:bCs/>
          <w:sz w:val="22"/>
          <w:szCs w:val="22"/>
          <w:u w:val="single"/>
        </w:rPr>
      </w:pPr>
    </w:p>
    <w:sectPr w:rsidR="00DA0880" w:rsidRPr="0032135C">
      <w:pgSz w:w="11906" w:h="16838"/>
      <w:pgMar w:top="850" w:right="850" w:bottom="850" w:left="850"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erif">
    <w:altName w:val="Times New Roman"/>
    <w:panose1 w:val="02020603050405020304"/>
    <w:charset w:val="01"/>
    <w:family w:val="roman"/>
    <w:pitch w:val="variable"/>
    <w:sig w:usb0="E0000AFF" w:usb1="500078FF" w:usb2="00000021" w:usb3="00000000" w:csb0="000001BF" w:csb1="00000000"/>
  </w:font>
  <w:font w:name="Noto Serif CJK SC">
    <w:altName w:val="Cambria"/>
    <w:panose1 w:val="00000000000000000000"/>
    <w:charset w:val="00"/>
    <w:family w:val="roman"/>
    <w:notTrueType/>
    <w:pitch w:val="default"/>
  </w:font>
  <w:font w:name="Lohit Devanagari">
    <w:panose1 w:val="00000000000000000000"/>
    <w:charset w:val="00"/>
    <w:family w:val="roman"/>
    <w:notTrueType/>
    <w:pitch w:val="default"/>
  </w:font>
  <w:font w:name="Ti">
    <w:altName w:val="Calibri"/>
    <w:charset w:val="01"/>
    <w:family w:val="auto"/>
    <w:pitch w:val="default"/>
  </w:font>
  <w:font w:name="Liberation Sans">
    <w:altName w:val="Arial"/>
    <w:panose1 w:val="020B0604020202020204"/>
    <w:charset w:val="01"/>
    <w:family w:val="swiss"/>
    <w:pitch w:val="variable"/>
    <w:sig w:usb0="E0000AFF" w:usb1="500078FF" w:usb2="00000021" w:usb3="00000000" w:csb0="000001BF" w:csb1="00000000"/>
  </w:font>
  <w:font w:name="Noto Sans CJK SC">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04CDB"/>
    <w:multiLevelType w:val="multilevel"/>
    <w:tmpl w:val="6D360A2A"/>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6050FB8"/>
    <w:multiLevelType w:val="multilevel"/>
    <w:tmpl w:val="7EF8704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6F153BC"/>
    <w:multiLevelType w:val="multilevel"/>
    <w:tmpl w:val="54D8427C"/>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3" w15:restartNumberingAfterBreak="0">
    <w:nsid w:val="1EB964AA"/>
    <w:multiLevelType w:val="multilevel"/>
    <w:tmpl w:val="4E521B1E"/>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28464CEF"/>
    <w:multiLevelType w:val="multilevel"/>
    <w:tmpl w:val="450C707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512C4802"/>
    <w:multiLevelType w:val="multilevel"/>
    <w:tmpl w:val="558A1E7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525243460">
    <w:abstractNumId w:val="2"/>
  </w:num>
  <w:num w:numId="2" w16cid:durableId="1793208571">
    <w:abstractNumId w:val="3"/>
  </w:num>
  <w:num w:numId="3" w16cid:durableId="1746150850">
    <w:abstractNumId w:val="0"/>
  </w:num>
  <w:num w:numId="4" w16cid:durableId="376784221">
    <w:abstractNumId w:val="4"/>
  </w:num>
  <w:num w:numId="5" w16cid:durableId="1862085995">
    <w:abstractNumId w:val="5"/>
  </w:num>
  <w:num w:numId="6" w16cid:durableId="20066673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880"/>
    <w:rsid w:val="0005511E"/>
    <w:rsid w:val="002C0C89"/>
    <w:rsid w:val="0032135C"/>
    <w:rsid w:val="003843DE"/>
    <w:rsid w:val="004E67A1"/>
    <w:rsid w:val="00A62436"/>
    <w:rsid w:val="00B20BE0"/>
    <w:rsid w:val="00B2402C"/>
    <w:rsid w:val="00B2769D"/>
    <w:rsid w:val="00B96531"/>
    <w:rsid w:val="00BF3EEB"/>
    <w:rsid w:val="00C127EB"/>
    <w:rsid w:val="00C948DB"/>
    <w:rsid w:val="00DA0880"/>
    <w:rsid w:val="00EF79B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31085"/>
  <w15:docId w15:val="{994B97EC-F0AD-4F13-9557-0B3C9A497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 w:hAnsi="Ti"/>
    </w:rPr>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Corpsdetexte"/>
    <w:uiPriority w:val="9"/>
    <w:unhideWhenUsed/>
    <w:qFormat/>
    <w:pPr>
      <w:numPr>
        <w:ilvl w:val="1"/>
        <w:numId w:val="1"/>
      </w:numPr>
      <w:spacing w:before="200"/>
      <w:outlineLvl w:val="1"/>
    </w:pPr>
    <w:rPr>
      <w:rFonts w:ascii="Times New Roman" w:hAnsi="Times New Roman"/>
      <w:b/>
      <w:bCs/>
      <w:color w:val="008000"/>
      <w:sz w:val="22"/>
      <w:szCs w:val="32"/>
      <w:u w:val="single"/>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gwy1pod">
    <w:name w:val="gwy1pod"/>
    <w:qFormat/>
    <w:rPr>
      <w:b/>
      <w:u w:val="single"/>
    </w:rPr>
  </w:style>
  <w:style w:type="character" w:customStyle="1" w:styleId="gwy4pod">
    <w:name w:val="gwy4pod"/>
    <w:qFormat/>
    <w:rPr>
      <w:i/>
    </w:rPr>
  </w:style>
  <w:style w:type="character" w:customStyle="1" w:styleId="gwy6pod">
    <w:name w:val="gwy6pod"/>
    <w:qFormat/>
    <w:rPr>
      <w:b/>
    </w:rPr>
  </w:style>
  <w:style w:type="character" w:customStyle="1" w:styleId="gwy7pod">
    <w:name w:val="gwy7pod"/>
    <w:qFormat/>
    <w:rPr>
      <w:b/>
      <w:u w:val="single"/>
    </w:rPr>
  </w:style>
  <w:style w:type="character" w:customStyle="1" w:styleId="gwy13pod">
    <w:name w:val="gwy13pod"/>
    <w:qFormat/>
    <w:rPr>
      <w:vertAlign w:val="superscript"/>
    </w:rPr>
  </w:style>
  <w:style w:type="character" w:customStyle="1" w:styleId="gwy14pod">
    <w:name w:val="gwy14pod"/>
    <w:qFormat/>
    <w:rPr>
      <w:u w:val="single"/>
    </w:rPr>
  </w:style>
  <w:style w:type="character" w:customStyle="1" w:styleId="gwy15pod">
    <w:name w:val="gwy15pod"/>
    <w:qFormat/>
    <w:rPr>
      <w:b/>
    </w:rPr>
  </w:style>
  <w:style w:type="character" w:customStyle="1" w:styleId="gwy16pod">
    <w:name w:val="gwy16pod"/>
    <w:qFormat/>
    <w:rPr>
      <w:b/>
      <w:i/>
    </w:rPr>
  </w:style>
  <w:style w:type="character" w:customStyle="1" w:styleId="gwy18pod">
    <w:name w:val="gwy18pod"/>
    <w:qFormat/>
    <w:rPr>
      <w:b/>
      <w:i/>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CCPoint">
    <w:name w:val="CC. Point"/>
    <w:qFormat/>
    <w:pPr>
      <w:spacing w:before="360" w:after="240"/>
      <w:ind w:left="397" w:hanging="397"/>
    </w:pPr>
    <w:rPr>
      <w:rFonts w:ascii="Times New Roman" w:eastAsia="Times New Roman" w:hAnsi="Times New Roman" w:cs="Times New Roman"/>
      <w:b/>
      <w:color w:val="003366"/>
      <w:lang w:val="en-GB" w:bidi="ar-SA"/>
    </w:rPr>
  </w:style>
  <w:style w:type="paragraph" w:customStyle="1" w:styleId="TableContents">
    <w:name w:val="Table Contents"/>
    <w:basedOn w:val="Normal"/>
    <w:qFormat/>
    <w:pPr>
      <w:suppressLineNumbers/>
    </w:pPr>
  </w:style>
  <w:style w:type="paragraph" w:customStyle="1" w:styleId="gwy2pod">
    <w:name w:val="gwy2pod"/>
    <w:basedOn w:val="Normal"/>
    <w:qFormat/>
    <w:pPr>
      <w:jc w:val="both"/>
    </w:pPr>
  </w:style>
  <w:style w:type="paragraph" w:customStyle="1" w:styleId="gwy3pod">
    <w:name w:val="gwy3pod"/>
    <w:basedOn w:val="Normal"/>
    <w:qFormat/>
    <w:pPr>
      <w:ind w:left="2670" w:hanging="2059"/>
      <w:jc w:val="both"/>
    </w:pPr>
  </w:style>
  <w:style w:type="paragraph" w:customStyle="1" w:styleId="gwy5pod">
    <w:name w:val="gwy5pod"/>
    <w:basedOn w:val="Normal"/>
    <w:qFormat/>
    <w:pPr>
      <w:ind w:right="-128"/>
      <w:jc w:val="both"/>
    </w:pPr>
  </w:style>
  <w:style w:type="paragraph" w:customStyle="1" w:styleId="gwy9pod">
    <w:name w:val="gwy9pod"/>
    <w:basedOn w:val="Tablecell"/>
    <w:qFormat/>
    <w:pPr>
      <w:jc w:val="center"/>
    </w:pPr>
  </w:style>
  <w:style w:type="paragraph" w:customStyle="1" w:styleId="gwy11pod">
    <w:name w:val="gwy11pod"/>
    <w:basedOn w:val="Tablecell"/>
    <w:qFormat/>
    <w:pPr>
      <w:jc w:val="right"/>
    </w:pPr>
  </w:style>
  <w:style w:type="paragraph" w:customStyle="1" w:styleId="gwy17pod">
    <w:name w:val="gwy17pod"/>
    <w:basedOn w:val="podBulletItem"/>
    <w:qFormat/>
    <w:pPr>
      <w:jc w:val="both"/>
    </w:pPr>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9</Pages>
  <Words>4747</Words>
  <Characters>26111</Characters>
  <Application>Microsoft Office Word</Application>
  <DocSecurity>0</DocSecurity>
  <Lines>217</Lines>
  <Paragraphs>61</Paragraphs>
  <ScaleCrop>false</ScaleCrop>
  <HeadingPairs>
    <vt:vector size="2" baseType="variant">
      <vt:variant>
        <vt:lpstr>Titre</vt:lpstr>
      </vt:variant>
      <vt:variant>
        <vt:i4>1</vt:i4>
      </vt:variant>
    </vt:vector>
  </HeadingPairs>
  <TitlesOfParts>
    <vt:vector size="1" baseType="lpstr">
      <vt:lpstr>tmpewAN4x</vt:lpstr>
    </vt:vector>
  </TitlesOfParts>
  <Company/>
  <LinksUpToDate>false</LinksUpToDate>
  <CharactersWithSpaces>30797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tmpewAN4x</dc:title>
  <dc:subject/>
  <dc:creator>Antoine Duchêne</dc:creator>
  <dc:description/>
  <cp:lastModifiedBy>Veronique Timmermans</cp:lastModifiedBy>
  <cp:revision>9</cp:revision>
  <cp:lastPrinted>2026-07-03T07:16:00Z</cp:lastPrinted>
  <dcterms:created xsi:type="dcterms:W3CDTF">2026-07-02T09:33:00Z</dcterms:created>
  <dcterms:modified xsi:type="dcterms:W3CDTF">2026-08-26T08:05:00Z</dcterms:modified>
  <dc:language>en-US</dc:language>
</cp:coreProperties>
</file>